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0E" w:rsidRDefault="00E6320E" w:rsidP="00E6320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E6320E" w:rsidRPr="001A4E22" w:rsidRDefault="00E6320E" w:rsidP="00E6320E">
      <w:pPr>
        <w:autoSpaceDE w:val="0"/>
        <w:autoSpaceDN w:val="0"/>
        <w:adjustRightInd w:val="0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1A4E22">
        <w:rPr>
          <w:rFonts w:ascii="黑体" w:eastAsia="黑体" w:hAnsi="黑体" w:cs="宋体" w:hint="eastAsia"/>
          <w:kern w:val="0"/>
          <w:sz w:val="32"/>
          <w:szCs w:val="32"/>
        </w:rPr>
        <w:t>2019年动物卫生国家标准立项项目清单</w:t>
      </w:r>
    </w:p>
    <w:tbl>
      <w:tblPr>
        <w:tblStyle w:val="a5"/>
        <w:tblW w:w="8834" w:type="dxa"/>
        <w:jc w:val="center"/>
        <w:tblInd w:w="141" w:type="dxa"/>
        <w:tblLayout w:type="fixed"/>
        <w:tblLook w:val="04A0"/>
      </w:tblPr>
      <w:tblGrid>
        <w:gridCol w:w="469"/>
        <w:gridCol w:w="1810"/>
        <w:gridCol w:w="1877"/>
        <w:gridCol w:w="1701"/>
        <w:gridCol w:w="2977"/>
      </w:tblGrid>
      <w:tr w:rsidR="00E6320E" w:rsidTr="00F40851">
        <w:trPr>
          <w:jc w:val="center"/>
        </w:trPr>
        <w:tc>
          <w:tcPr>
            <w:tcW w:w="469" w:type="dxa"/>
          </w:tcPr>
          <w:p w:rsidR="00E6320E" w:rsidRPr="00D12883" w:rsidRDefault="00E6320E" w:rsidP="00F4085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kern w:val="0"/>
                <w:sz w:val="20"/>
                <w:szCs w:val="20"/>
              </w:rPr>
            </w:pPr>
            <w:r w:rsidRPr="00D12883">
              <w:rPr>
                <w:rFonts w:ascii="宋体" w:eastAsia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810" w:type="dxa"/>
            <w:vAlign w:val="center"/>
          </w:tcPr>
          <w:p w:rsidR="00E6320E" w:rsidRPr="00D12883" w:rsidRDefault="00E6320E" w:rsidP="00F4085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kern w:val="0"/>
                <w:sz w:val="20"/>
                <w:szCs w:val="20"/>
              </w:rPr>
            </w:pPr>
            <w:r w:rsidRPr="00D12883">
              <w:rPr>
                <w:rFonts w:ascii="宋体" w:eastAsia="宋体" w:cs="宋体" w:hint="eastAsia"/>
                <w:b/>
                <w:kern w:val="0"/>
                <w:sz w:val="20"/>
                <w:szCs w:val="20"/>
              </w:rPr>
              <w:t>项目号</w:t>
            </w:r>
          </w:p>
        </w:tc>
        <w:tc>
          <w:tcPr>
            <w:tcW w:w="1877" w:type="dxa"/>
            <w:vAlign w:val="center"/>
          </w:tcPr>
          <w:p w:rsidR="00E6320E" w:rsidRPr="00D12883" w:rsidRDefault="00E6320E" w:rsidP="00F4085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kern w:val="0"/>
                <w:sz w:val="20"/>
                <w:szCs w:val="20"/>
              </w:rPr>
            </w:pPr>
            <w:r w:rsidRPr="00D12883">
              <w:rPr>
                <w:rFonts w:ascii="宋体" w:eastAsia="宋体" w:cs="宋体" w:hint="eastAsia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E6320E" w:rsidRPr="00D12883" w:rsidRDefault="00E6320E" w:rsidP="00F4085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kern w:val="0"/>
                <w:sz w:val="20"/>
                <w:szCs w:val="20"/>
              </w:rPr>
            </w:pPr>
            <w:r w:rsidRPr="00D12883">
              <w:rPr>
                <w:rFonts w:ascii="宋体" w:eastAsia="宋体" w:cs="宋体" w:hint="eastAsia"/>
                <w:b/>
                <w:kern w:val="0"/>
                <w:sz w:val="20"/>
                <w:szCs w:val="20"/>
              </w:rPr>
              <w:t>制修订类型</w:t>
            </w:r>
          </w:p>
        </w:tc>
        <w:tc>
          <w:tcPr>
            <w:tcW w:w="2977" w:type="dxa"/>
            <w:vAlign w:val="center"/>
          </w:tcPr>
          <w:p w:rsidR="00E6320E" w:rsidRPr="00D12883" w:rsidRDefault="00E6320E" w:rsidP="00F4085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kern w:val="0"/>
                <w:sz w:val="20"/>
                <w:szCs w:val="20"/>
              </w:rPr>
            </w:pPr>
            <w:r w:rsidRPr="00D12883">
              <w:rPr>
                <w:rFonts w:ascii="宋体" w:eastAsia="宋体" w:cs="宋体" w:hint="eastAsia"/>
                <w:b/>
                <w:kern w:val="0"/>
                <w:sz w:val="20"/>
                <w:szCs w:val="20"/>
              </w:rPr>
              <w:t>起草单位</w:t>
            </w:r>
          </w:p>
        </w:tc>
      </w:tr>
      <w:tr w:rsidR="00E6320E" w:rsidTr="00F40851">
        <w:trPr>
          <w:jc w:val="center"/>
        </w:trPr>
        <w:tc>
          <w:tcPr>
            <w:tcW w:w="469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10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20191034-T-326</w:t>
            </w:r>
          </w:p>
        </w:tc>
        <w:tc>
          <w:tcPr>
            <w:tcW w:w="1877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牛海绵状脑病诊断技术</w:t>
            </w:r>
          </w:p>
        </w:tc>
        <w:tc>
          <w:tcPr>
            <w:tcW w:w="1701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推荐修订GB/T19180-2003</w:t>
            </w:r>
          </w:p>
        </w:tc>
        <w:tc>
          <w:tcPr>
            <w:tcW w:w="2977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中国动物卫生与流行病学中心</w:t>
            </w:r>
          </w:p>
        </w:tc>
      </w:tr>
      <w:tr w:rsidR="00E6320E" w:rsidTr="00F40851">
        <w:trPr>
          <w:jc w:val="center"/>
        </w:trPr>
        <w:tc>
          <w:tcPr>
            <w:tcW w:w="469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10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20191035-T-326</w:t>
            </w:r>
          </w:p>
        </w:tc>
        <w:tc>
          <w:tcPr>
            <w:tcW w:w="1877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猪瘟诊断技术</w:t>
            </w:r>
          </w:p>
        </w:tc>
        <w:tc>
          <w:tcPr>
            <w:tcW w:w="1701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推荐修订GB/T16551-2008</w:t>
            </w:r>
          </w:p>
        </w:tc>
        <w:tc>
          <w:tcPr>
            <w:tcW w:w="2977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中国兽医药品监察所OIE猪瘟参考实验室</w:t>
            </w:r>
          </w:p>
        </w:tc>
      </w:tr>
      <w:tr w:rsidR="00E6320E" w:rsidTr="00F40851">
        <w:trPr>
          <w:jc w:val="center"/>
        </w:trPr>
        <w:tc>
          <w:tcPr>
            <w:tcW w:w="469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10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20191036-T-326</w:t>
            </w:r>
          </w:p>
        </w:tc>
        <w:tc>
          <w:tcPr>
            <w:tcW w:w="1877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牛结节性皮肤病诊断技术</w:t>
            </w:r>
          </w:p>
        </w:tc>
        <w:tc>
          <w:tcPr>
            <w:tcW w:w="1701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推荐制定</w:t>
            </w:r>
          </w:p>
        </w:tc>
        <w:tc>
          <w:tcPr>
            <w:tcW w:w="2977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重庆出入境检验检疫局，中国动物卫生与流行病学中心</w:t>
            </w:r>
          </w:p>
        </w:tc>
      </w:tr>
      <w:tr w:rsidR="00E6320E" w:rsidTr="00F40851">
        <w:trPr>
          <w:jc w:val="center"/>
        </w:trPr>
        <w:tc>
          <w:tcPr>
            <w:tcW w:w="469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10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20191037-T-326</w:t>
            </w:r>
          </w:p>
        </w:tc>
        <w:tc>
          <w:tcPr>
            <w:tcW w:w="1877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动物结核病诊断技术</w:t>
            </w:r>
          </w:p>
        </w:tc>
        <w:tc>
          <w:tcPr>
            <w:tcW w:w="1701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推荐修订GB/T18645-2002</w:t>
            </w:r>
          </w:p>
        </w:tc>
        <w:tc>
          <w:tcPr>
            <w:tcW w:w="2977" w:type="dxa"/>
            <w:vAlign w:val="center"/>
          </w:tcPr>
          <w:p w:rsidR="00E6320E" w:rsidRPr="00736263" w:rsidRDefault="00E6320E" w:rsidP="00F40851">
            <w:pPr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中国兽医药品监察所</w:t>
            </w:r>
          </w:p>
        </w:tc>
      </w:tr>
      <w:tr w:rsidR="00E6320E" w:rsidTr="00F40851">
        <w:trPr>
          <w:jc w:val="center"/>
        </w:trPr>
        <w:tc>
          <w:tcPr>
            <w:tcW w:w="469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10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20191038-T-326</w:t>
            </w:r>
          </w:p>
        </w:tc>
        <w:tc>
          <w:tcPr>
            <w:tcW w:w="1877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猪囊尾蚴病诊断技术</w:t>
            </w:r>
          </w:p>
        </w:tc>
        <w:tc>
          <w:tcPr>
            <w:tcW w:w="1701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推荐修订GB/T18644-2002</w:t>
            </w:r>
          </w:p>
        </w:tc>
        <w:tc>
          <w:tcPr>
            <w:tcW w:w="2977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中国农业科学院兰州兽医研究所</w:t>
            </w:r>
          </w:p>
        </w:tc>
      </w:tr>
      <w:tr w:rsidR="00E6320E" w:rsidTr="00F40851">
        <w:trPr>
          <w:jc w:val="center"/>
        </w:trPr>
        <w:tc>
          <w:tcPr>
            <w:tcW w:w="469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10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20191039-T-326</w:t>
            </w:r>
          </w:p>
        </w:tc>
        <w:tc>
          <w:tcPr>
            <w:tcW w:w="1877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鸡传染性支气管炎诊断技术</w:t>
            </w:r>
          </w:p>
        </w:tc>
        <w:tc>
          <w:tcPr>
            <w:tcW w:w="1701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推荐修订GB/T23197-2008</w:t>
            </w:r>
          </w:p>
        </w:tc>
        <w:tc>
          <w:tcPr>
            <w:tcW w:w="2977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中国动物卫生与流行病学中心</w:t>
            </w:r>
          </w:p>
        </w:tc>
      </w:tr>
      <w:tr w:rsidR="00E6320E" w:rsidTr="00F40851">
        <w:trPr>
          <w:jc w:val="center"/>
        </w:trPr>
        <w:tc>
          <w:tcPr>
            <w:tcW w:w="469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810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20191040-T-326</w:t>
            </w:r>
          </w:p>
        </w:tc>
        <w:tc>
          <w:tcPr>
            <w:tcW w:w="1877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传染性法氏囊病诊断技术</w:t>
            </w:r>
          </w:p>
        </w:tc>
        <w:tc>
          <w:tcPr>
            <w:tcW w:w="1701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推荐修订GB/T19167-2003</w:t>
            </w:r>
          </w:p>
        </w:tc>
        <w:tc>
          <w:tcPr>
            <w:tcW w:w="2977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中国动物卫生与流行病学中心；北京市农林科学院</w:t>
            </w:r>
          </w:p>
          <w:p w:rsidR="00E6320E" w:rsidRPr="00736263" w:rsidRDefault="00E6320E" w:rsidP="00F40851">
            <w:pPr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畜牧兽医研究所</w:t>
            </w:r>
          </w:p>
        </w:tc>
      </w:tr>
      <w:tr w:rsidR="00E6320E" w:rsidTr="00F40851">
        <w:trPr>
          <w:jc w:val="center"/>
        </w:trPr>
        <w:tc>
          <w:tcPr>
            <w:tcW w:w="469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810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20191041-T-326</w:t>
            </w:r>
          </w:p>
        </w:tc>
        <w:tc>
          <w:tcPr>
            <w:tcW w:w="1877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中兽医基本术语</w:t>
            </w:r>
          </w:p>
        </w:tc>
        <w:tc>
          <w:tcPr>
            <w:tcW w:w="1701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推荐制定</w:t>
            </w:r>
          </w:p>
        </w:tc>
        <w:tc>
          <w:tcPr>
            <w:tcW w:w="2977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中国农业科学院兰州畜牧与兽药研究所</w:t>
            </w:r>
          </w:p>
        </w:tc>
      </w:tr>
      <w:tr w:rsidR="00E6320E" w:rsidTr="00F40851">
        <w:trPr>
          <w:jc w:val="center"/>
        </w:trPr>
        <w:tc>
          <w:tcPr>
            <w:tcW w:w="469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810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20191042-T-326</w:t>
            </w:r>
          </w:p>
        </w:tc>
        <w:tc>
          <w:tcPr>
            <w:tcW w:w="1877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新城疫诊断技术</w:t>
            </w:r>
          </w:p>
        </w:tc>
        <w:tc>
          <w:tcPr>
            <w:tcW w:w="1701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推荐修订GB/T16550-2008</w:t>
            </w:r>
          </w:p>
        </w:tc>
        <w:tc>
          <w:tcPr>
            <w:tcW w:w="2977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中国动物卫生与流行病学中心</w:t>
            </w:r>
          </w:p>
        </w:tc>
      </w:tr>
      <w:tr w:rsidR="00E6320E" w:rsidTr="00F40851">
        <w:trPr>
          <w:jc w:val="center"/>
        </w:trPr>
        <w:tc>
          <w:tcPr>
            <w:tcW w:w="469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810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20191043-T-326</w:t>
            </w:r>
          </w:p>
        </w:tc>
        <w:tc>
          <w:tcPr>
            <w:tcW w:w="1877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高致病性禽流感诊断技术</w:t>
            </w:r>
          </w:p>
        </w:tc>
        <w:tc>
          <w:tcPr>
            <w:tcW w:w="1701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推荐修订GB/T18936-2003</w:t>
            </w:r>
          </w:p>
        </w:tc>
        <w:tc>
          <w:tcPr>
            <w:tcW w:w="2977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中国农业科学院哈尔滨兽医研究所</w:t>
            </w:r>
          </w:p>
        </w:tc>
      </w:tr>
      <w:tr w:rsidR="00E6320E" w:rsidTr="00F40851">
        <w:trPr>
          <w:jc w:val="center"/>
        </w:trPr>
        <w:tc>
          <w:tcPr>
            <w:tcW w:w="469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810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20191044-T-326</w:t>
            </w:r>
          </w:p>
        </w:tc>
        <w:tc>
          <w:tcPr>
            <w:tcW w:w="1877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非洲猪瘟诊断技术</w:t>
            </w:r>
          </w:p>
        </w:tc>
        <w:tc>
          <w:tcPr>
            <w:tcW w:w="1701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推荐修订GB/T18648-2002</w:t>
            </w:r>
          </w:p>
        </w:tc>
        <w:tc>
          <w:tcPr>
            <w:tcW w:w="2977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中国动物卫生与流行病学中心</w:t>
            </w:r>
          </w:p>
        </w:tc>
      </w:tr>
      <w:tr w:rsidR="00E6320E" w:rsidTr="00F40851">
        <w:trPr>
          <w:jc w:val="center"/>
        </w:trPr>
        <w:tc>
          <w:tcPr>
            <w:tcW w:w="469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810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20191045-T-326</w:t>
            </w:r>
          </w:p>
        </w:tc>
        <w:tc>
          <w:tcPr>
            <w:tcW w:w="1877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动物球虫病诊断技术</w:t>
            </w:r>
          </w:p>
        </w:tc>
        <w:tc>
          <w:tcPr>
            <w:tcW w:w="1701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推荐修订GB/T18647-2002</w:t>
            </w:r>
          </w:p>
        </w:tc>
        <w:tc>
          <w:tcPr>
            <w:tcW w:w="2977" w:type="dxa"/>
            <w:vAlign w:val="center"/>
          </w:tcPr>
          <w:p w:rsidR="00E6320E" w:rsidRPr="00736263" w:rsidRDefault="00E6320E" w:rsidP="00F40851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 w:rsidRPr="00736263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中国农业科学院上海兽医研究所</w:t>
            </w:r>
          </w:p>
        </w:tc>
      </w:tr>
    </w:tbl>
    <w:p w:rsidR="00E6320E" w:rsidRDefault="00E6320E" w:rsidP="00E6320E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E6320E" w:rsidSect="007C0C5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5B3" w:rsidRDefault="005E65B3" w:rsidP="00E6320E">
      <w:r>
        <w:separator/>
      </w:r>
    </w:p>
  </w:endnote>
  <w:endnote w:type="continuationSeparator" w:id="1">
    <w:p w:rsidR="005E65B3" w:rsidRDefault="005E65B3" w:rsidP="00E63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PingFang SC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3962"/>
      <w:docPartObj>
        <w:docPartGallery w:val="Page Numbers (Bottom of Page)"/>
        <w:docPartUnique/>
      </w:docPartObj>
    </w:sdtPr>
    <w:sdtEndPr/>
    <w:sdtContent>
      <w:p w:rsidR="00F93168" w:rsidRDefault="005E65B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20E" w:rsidRPr="00E6320E">
          <w:rPr>
            <w:noProof/>
            <w:lang w:val="zh-CN"/>
          </w:rPr>
          <w:t>1</w:t>
        </w:r>
        <w:r>
          <w:fldChar w:fldCharType="end"/>
        </w:r>
      </w:p>
    </w:sdtContent>
  </w:sdt>
  <w:p w:rsidR="00F93168" w:rsidRDefault="005E65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5B3" w:rsidRDefault="005E65B3" w:rsidP="00E6320E">
      <w:r>
        <w:separator/>
      </w:r>
    </w:p>
  </w:footnote>
  <w:footnote w:type="continuationSeparator" w:id="1">
    <w:p w:rsidR="005E65B3" w:rsidRDefault="005E65B3" w:rsidP="00E632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20E"/>
    <w:rsid w:val="005E65B3"/>
    <w:rsid w:val="00E6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3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32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20E"/>
    <w:rPr>
      <w:sz w:val="18"/>
      <w:szCs w:val="18"/>
    </w:rPr>
  </w:style>
  <w:style w:type="table" w:styleId="a5">
    <w:name w:val="Table Grid"/>
    <w:basedOn w:val="a1"/>
    <w:uiPriority w:val="59"/>
    <w:rsid w:val="00E632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wyy</dc:creator>
  <cp:keywords/>
  <dc:description/>
  <cp:lastModifiedBy>wyy</cp:lastModifiedBy>
  <cp:revision>2</cp:revision>
  <dcterms:created xsi:type="dcterms:W3CDTF">2019-04-11T03:12:00Z</dcterms:created>
  <dcterms:modified xsi:type="dcterms:W3CDTF">2019-04-11T03:13:00Z</dcterms:modified>
</cp:coreProperties>
</file>