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4F" w:rsidRPr="00674B9E" w:rsidRDefault="00AA5B4F" w:rsidP="00AA5B4F">
      <w:pPr>
        <w:wordWrap w:val="0"/>
        <w:adjustRightInd w:val="0"/>
        <w:snapToGrid w:val="0"/>
        <w:spacing w:line="360" w:lineRule="auto"/>
        <w:jc w:val="center"/>
        <w:rPr>
          <w:b/>
          <w:sz w:val="40"/>
          <w:szCs w:val="44"/>
        </w:rPr>
      </w:pPr>
      <w:r w:rsidRPr="00674B9E">
        <w:rPr>
          <w:rFonts w:hint="eastAsia"/>
          <w:b/>
          <w:sz w:val="40"/>
          <w:szCs w:val="44"/>
        </w:rPr>
        <w:t>《</w:t>
      </w:r>
      <w:r>
        <w:rPr>
          <w:rFonts w:eastAsia="黑体" w:hint="eastAsia"/>
          <w:sz w:val="36"/>
          <w:szCs w:val="36"/>
        </w:rPr>
        <w:t>*****</w:t>
      </w:r>
      <w:r w:rsidRPr="00674B9E">
        <w:rPr>
          <w:rFonts w:hint="eastAsia"/>
          <w:b/>
          <w:sz w:val="40"/>
          <w:szCs w:val="44"/>
        </w:rPr>
        <w:t>》</w:t>
      </w:r>
      <w:r w:rsidRPr="00674B9E">
        <w:rPr>
          <w:b/>
          <w:sz w:val="40"/>
          <w:szCs w:val="44"/>
        </w:rPr>
        <w:t>编制说明</w:t>
      </w:r>
    </w:p>
    <w:p w:rsidR="00AA5B4F" w:rsidRPr="00674B9E" w:rsidRDefault="00AA5B4F" w:rsidP="00AA5B4F">
      <w:pPr>
        <w:wordWrap w:val="0"/>
        <w:adjustRightInd w:val="0"/>
        <w:snapToGrid w:val="0"/>
        <w:spacing w:line="360" w:lineRule="auto"/>
        <w:jc w:val="left"/>
        <w:rPr>
          <w:b/>
          <w:color w:val="00B0F0"/>
          <w:sz w:val="44"/>
        </w:rPr>
      </w:pPr>
      <w:r w:rsidRPr="00674B9E">
        <w:rPr>
          <w:rFonts w:ascii="Arial" w:hAnsi="Arial" w:cs="Arial"/>
          <w:color w:val="00B0F0"/>
          <w:sz w:val="24"/>
        </w:rPr>
        <w:t>注：</w:t>
      </w:r>
      <w:r>
        <w:rPr>
          <w:rFonts w:ascii="Arial" w:hAnsi="Arial" w:cs="Arial" w:hint="eastAsia"/>
          <w:color w:val="00B0F0"/>
          <w:sz w:val="24"/>
        </w:rPr>
        <w:t>提交时黑色和蓝色字均不可删减。</w:t>
      </w:r>
      <w:r w:rsidR="00E0542E">
        <w:rPr>
          <w:rFonts w:ascii="Arial" w:hAnsi="Arial" w:cs="Arial" w:hint="eastAsia"/>
          <w:color w:val="00B0F0"/>
          <w:sz w:val="24"/>
        </w:rPr>
        <w:t>没有的应写“无”。</w:t>
      </w:r>
    </w:p>
    <w:p w:rsidR="00AA5B4F" w:rsidRPr="00674B9E" w:rsidRDefault="00AA5B4F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 w:rsidRPr="00674B9E">
        <w:rPr>
          <w:sz w:val="28"/>
        </w:rPr>
        <w:t>一、工作简况</w:t>
      </w:r>
      <w:bookmarkStart w:id="0" w:name="OLE_LINK12"/>
    </w:p>
    <w:bookmarkEnd w:id="0"/>
    <w:p w:rsidR="00AA5B4F" w:rsidRPr="003A16DE" w:rsidRDefault="00AA5B4F" w:rsidP="00AA5B4F">
      <w:pPr>
        <w:pStyle w:val="2"/>
        <w:keepNext w:val="0"/>
        <w:keepLines w:val="0"/>
        <w:wordWrap w:val="0"/>
        <w:ind w:firstLine="562"/>
        <w:rPr>
          <w:sz w:val="28"/>
        </w:rPr>
      </w:pPr>
      <w:r w:rsidRPr="00674B9E">
        <w:rPr>
          <w:sz w:val="28"/>
        </w:rPr>
        <w:t>（一）任务来源</w:t>
      </w:r>
    </w:p>
    <w:p w:rsidR="00AA5B4F" w:rsidRPr="00674B9E" w:rsidRDefault="00AA5B4F" w:rsidP="00AA5B4F">
      <w:pPr>
        <w:pStyle w:val="2"/>
        <w:keepNext w:val="0"/>
        <w:keepLines w:val="0"/>
        <w:wordWrap w:val="0"/>
        <w:ind w:firstLine="562"/>
        <w:rPr>
          <w:sz w:val="28"/>
        </w:rPr>
      </w:pPr>
      <w:r w:rsidRPr="00674B9E">
        <w:rPr>
          <w:sz w:val="28"/>
        </w:rPr>
        <w:t>（二）起草单位</w:t>
      </w:r>
      <w:r>
        <w:rPr>
          <w:rFonts w:hint="eastAsia"/>
          <w:sz w:val="28"/>
        </w:rPr>
        <w:t>和主要起草人及其所做的工作</w:t>
      </w:r>
    </w:p>
    <w:p w:rsidR="00AA5B4F" w:rsidRPr="00674B9E" w:rsidRDefault="00AA5B4F" w:rsidP="00AA5B4F">
      <w:pPr>
        <w:pStyle w:val="2"/>
        <w:keepNext w:val="0"/>
        <w:keepLines w:val="0"/>
        <w:wordWrap w:val="0"/>
        <w:ind w:firstLine="562"/>
        <w:rPr>
          <w:sz w:val="28"/>
        </w:rPr>
      </w:pPr>
      <w:r w:rsidRPr="00674B9E">
        <w:rPr>
          <w:sz w:val="28"/>
        </w:rPr>
        <w:t>（三）主要工作过程</w:t>
      </w:r>
    </w:p>
    <w:p w:rsidR="00AA5B4F" w:rsidRPr="00AA5B4F" w:rsidRDefault="00AA5B4F" w:rsidP="00AA5B4F">
      <w:pPr>
        <w:wordWrap w:val="0"/>
        <w:adjustRightInd w:val="0"/>
        <w:snapToGrid w:val="0"/>
        <w:spacing w:beforeLines="10" w:afterLines="10" w:line="360" w:lineRule="auto"/>
        <w:ind w:firstLineChars="200" w:firstLine="480"/>
        <w:rPr>
          <w:rFonts w:ascii="Arial" w:hAnsi="Arial" w:cs="Arial"/>
          <w:color w:val="000000" w:themeColor="text1"/>
          <w:sz w:val="24"/>
        </w:rPr>
      </w:pPr>
      <w:r w:rsidRPr="00AA5B4F">
        <w:rPr>
          <w:rFonts w:ascii="Arial" w:hAnsi="Arial" w:cs="Arial" w:hint="eastAsia"/>
          <w:color w:val="000000" w:themeColor="text1"/>
          <w:sz w:val="24"/>
        </w:rPr>
        <w:t>要按标准各阶段为单位分别编写。列出各阶段的关键内容。征求意见、审查阶段的主要内容要详细给出。征求意见要对征求对象的代表性、回复情况、意见处理情况进行总结说明。</w:t>
      </w:r>
    </w:p>
    <w:p w:rsidR="00AA5B4F" w:rsidRPr="00FE4E39" w:rsidRDefault="00AA5B4F" w:rsidP="00AA5B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</w:rPr>
      </w:pPr>
      <w:r w:rsidRPr="00FE4E39">
        <w:rPr>
          <w:rFonts w:ascii="Arial" w:hAnsi="Arial" w:cs="Arial" w:hint="eastAsia"/>
          <w:b/>
          <w:color w:val="000000" w:themeColor="text1"/>
        </w:rPr>
        <w:t>起草阶段</w:t>
      </w:r>
    </w:p>
    <w:p w:rsidR="00AA5B4F" w:rsidRPr="00FE4E39" w:rsidRDefault="00AA5B4F" w:rsidP="00AA5B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</w:rPr>
      </w:pPr>
      <w:r w:rsidRPr="00FE4E39">
        <w:rPr>
          <w:rFonts w:ascii="Arial" w:hAnsi="Arial" w:cs="Arial" w:hint="eastAsia"/>
          <w:b/>
          <w:color w:val="000000" w:themeColor="text1"/>
        </w:rPr>
        <w:t>征求意见阶段</w:t>
      </w:r>
    </w:p>
    <w:p w:rsidR="00AA5B4F" w:rsidRPr="00AA5B4F" w:rsidRDefault="00AA5B4F" w:rsidP="00AA5B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trike/>
          <w:color w:val="00B0F0"/>
        </w:rPr>
      </w:pPr>
      <w:r w:rsidRPr="00AA5B4F">
        <w:rPr>
          <w:rFonts w:ascii="Arial" w:hAnsi="Arial" w:cs="Arial" w:hint="eastAsia"/>
          <w:strike/>
          <w:color w:val="00B0F0"/>
        </w:rPr>
        <w:t>审查阶段（此次不写本部分）</w:t>
      </w:r>
    </w:p>
    <w:p w:rsidR="00AA5B4F" w:rsidRPr="00AA5B4F" w:rsidRDefault="00AA5B4F" w:rsidP="00AA5B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trike/>
          <w:color w:val="00B0F0"/>
        </w:rPr>
      </w:pPr>
      <w:r w:rsidRPr="00AA5B4F">
        <w:rPr>
          <w:rFonts w:ascii="Arial" w:hAnsi="Arial" w:cs="Arial" w:hint="eastAsia"/>
          <w:strike/>
          <w:color w:val="00B0F0"/>
        </w:rPr>
        <w:t>报批阶段（此次不写本部分）</w:t>
      </w:r>
    </w:p>
    <w:p w:rsidR="00AA5B4F" w:rsidRPr="00674B9E" w:rsidRDefault="00AA5B4F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 w:rsidRPr="00674B9E">
        <w:rPr>
          <w:sz w:val="28"/>
        </w:rPr>
        <w:t>二、标准编制原则和确定标准主要内容的依据</w:t>
      </w:r>
    </w:p>
    <w:p w:rsidR="00AA5B4F" w:rsidRPr="00674B9E" w:rsidRDefault="00AA5B4F" w:rsidP="00AA5B4F">
      <w:pPr>
        <w:pStyle w:val="2"/>
        <w:keepNext w:val="0"/>
        <w:keepLines w:val="0"/>
        <w:wordWrap w:val="0"/>
        <w:ind w:firstLine="562"/>
        <w:rPr>
          <w:sz w:val="28"/>
        </w:rPr>
      </w:pPr>
      <w:r w:rsidRPr="00674B9E">
        <w:rPr>
          <w:sz w:val="28"/>
        </w:rPr>
        <w:t>（一）标准的编写</w:t>
      </w:r>
      <w:r w:rsidRPr="00674B9E">
        <w:rPr>
          <w:rFonts w:hint="eastAsia"/>
          <w:sz w:val="28"/>
        </w:rPr>
        <w:t>原则</w:t>
      </w:r>
    </w:p>
    <w:p w:rsidR="00AA5B4F" w:rsidRDefault="00AA5B4F" w:rsidP="00AA5B4F">
      <w:pPr>
        <w:ind w:firstLine="420"/>
        <w:rPr>
          <w:rFonts w:ascii="Arial" w:hAnsi="Arial" w:cs="Arial"/>
          <w:color w:val="00B0F0"/>
          <w:sz w:val="24"/>
        </w:rPr>
      </w:pPr>
      <w:r w:rsidRPr="00674B9E">
        <w:rPr>
          <w:rFonts w:ascii="Arial" w:hAnsi="Arial" w:cs="Arial" w:hint="eastAsia"/>
          <w:color w:val="00B0F0"/>
          <w:sz w:val="24"/>
        </w:rPr>
        <w:t>主要阐述标准制定或修订过程遵循的基本原则。</w:t>
      </w:r>
    </w:p>
    <w:p w:rsidR="00AA5B4F" w:rsidRPr="00674B9E" w:rsidRDefault="00AA5B4F" w:rsidP="00AA5B4F">
      <w:pPr>
        <w:pStyle w:val="2"/>
        <w:keepNext w:val="0"/>
        <w:keepLines w:val="0"/>
        <w:wordWrap w:val="0"/>
        <w:ind w:firstLine="562"/>
        <w:rPr>
          <w:sz w:val="28"/>
        </w:rPr>
      </w:pPr>
      <w:r w:rsidRPr="00674B9E">
        <w:rPr>
          <w:sz w:val="28"/>
        </w:rPr>
        <w:t>（二）提出本标准</w:t>
      </w:r>
      <w:r>
        <w:rPr>
          <w:rFonts w:hint="eastAsia"/>
          <w:sz w:val="28"/>
        </w:rPr>
        <w:t>主要内容</w:t>
      </w:r>
      <w:r w:rsidRPr="00674B9E">
        <w:rPr>
          <w:sz w:val="28"/>
        </w:rPr>
        <w:t>的依据</w:t>
      </w:r>
    </w:p>
    <w:p w:rsidR="00AA5B4F" w:rsidRPr="003A16DE" w:rsidRDefault="00AA5B4F" w:rsidP="00AA5B4F">
      <w:pPr>
        <w:ind w:firstLine="420"/>
        <w:rPr>
          <w:rFonts w:ascii="Arial" w:hAnsi="Arial" w:cs="Arial"/>
          <w:color w:val="00B0F0"/>
          <w:sz w:val="24"/>
        </w:rPr>
      </w:pPr>
      <w:r>
        <w:rPr>
          <w:rFonts w:ascii="Arial" w:hAnsi="Arial" w:cs="Arial" w:hint="eastAsia"/>
          <w:color w:val="00B0F0"/>
          <w:sz w:val="24"/>
        </w:rPr>
        <w:t>主要内容包括技术指标、参数、公式、性能要求、试验方法、检验规则等</w:t>
      </w:r>
      <w:r w:rsidRPr="00674B9E">
        <w:rPr>
          <w:rFonts w:ascii="Arial" w:hAnsi="Arial" w:cs="Arial" w:hint="eastAsia"/>
          <w:color w:val="00B0F0"/>
          <w:sz w:val="24"/>
        </w:rPr>
        <w:t>。</w:t>
      </w:r>
      <w:r>
        <w:rPr>
          <w:rFonts w:ascii="Arial" w:hAnsi="Arial" w:cs="Arial" w:hint="eastAsia"/>
          <w:color w:val="00B0F0"/>
          <w:sz w:val="24"/>
        </w:rPr>
        <w:t>依据包括试验和统计数据。尤其注意本条</w:t>
      </w:r>
      <w:r w:rsidRPr="00674B9E">
        <w:rPr>
          <w:rFonts w:ascii="Arial" w:hAnsi="Arial" w:cs="Arial" w:hint="eastAsia"/>
          <w:color w:val="00B0F0"/>
          <w:sz w:val="24"/>
        </w:rPr>
        <w:t>不要写成任务来源。</w:t>
      </w:r>
    </w:p>
    <w:p w:rsidR="00AA5B4F" w:rsidRDefault="00AA5B4F" w:rsidP="00AA5B4F">
      <w:pPr>
        <w:pStyle w:val="2"/>
        <w:keepNext w:val="0"/>
        <w:keepLines w:val="0"/>
        <w:wordWrap w:val="0"/>
        <w:ind w:firstLine="562"/>
        <w:rPr>
          <w:rFonts w:ascii="Arial" w:hAnsi="Arial" w:cs="Arial"/>
          <w:color w:val="00B0F0"/>
          <w:sz w:val="24"/>
        </w:rPr>
      </w:pPr>
      <w:r w:rsidRPr="00674B9E">
        <w:rPr>
          <w:sz w:val="28"/>
        </w:rPr>
        <w:t>（三）</w:t>
      </w:r>
      <w:r>
        <w:rPr>
          <w:rFonts w:hint="eastAsia"/>
          <w:sz w:val="28"/>
        </w:rPr>
        <w:t>新旧标准对比（适用于修订标准的情况）</w:t>
      </w:r>
    </w:p>
    <w:p w:rsidR="00AA5B4F" w:rsidRPr="00674B9E" w:rsidRDefault="00AA5B4F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 w:rsidRPr="00674B9E">
        <w:rPr>
          <w:sz w:val="28"/>
        </w:rPr>
        <w:t>三、主要试验或验证的分析、综述报告，技术经济论证，预期的经济效果</w:t>
      </w:r>
    </w:p>
    <w:p w:rsidR="00AA5B4F" w:rsidRPr="00773EB3" w:rsidRDefault="00AA5B4F" w:rsidP="00AA5B4F">
      <w:pPr>
        <w:adjustRightInd w:val="0"/>
        <w:snapToGrid w:val="0"/>
        <w:spacing w:beforeLines="10" w:afterLines="10" w:line="360" w:lineRule="auto"/>
        <w:ind w:firstLineChars="196" w:firstLine="472"/>
        <w:rPr>
          <w:rFonts w:eastAsia="楷体_GB2312"/>
          <w:b/>
          <w:bCs/>
          <w:sz w:val="24"/>
        </w:rPr>
      </w:pPr>
      <w:r w:rsidRPr="00773EB3">
        <w:rPr>
          <w:rFonts w:eastAsia="楷体_GB2312"/>
          <w:b/>
          <w:bCs/>
          <w:sz w:val="24"/>
        </w:rPr>
        <w:t>（一）主要试验或验证的分析</w:t>
      </w:r>
    </w:p>
    <w:p w:rsidR="00AA5B4F" w:rsidRPr="00FB03FC" w:rsidRDefault="00AA5B4F" w:rsidP="00AA5B4F">
      <w:pPr>
        <w:adjustRightInd w:val="0"/>
        <w:snapToGrid w:val="0"/>
        <w:spacing w:beforeLines="10" w:afterLines="10" w:line="360" w:lineRule="auto"/>
        <w:ind w:firstLineChars="196" w:firstLine="472"/>
        <w:rPr>
          <w:rFonts w:eastAsia="楷体_GB2312"/>
          <w:b/>
          <w:bCs/>
          <w:color w:val="000000" w:themeColor="text1"/>
          <w:sz w:val="24"/>
        </w:rPr>
      </w:pPr>
      <w:r w:rsidRPr="00FB03FC">
        <w:rPr>
          <w:rFonts w:eastAsia="楷体_GB2312"/>
          <w:b/>
          <w:bCs/>
          <w:color w:val="000000" w:themeColor="text1"/>
          <w:sz w:val="24"/>
        </w:rPr>
        <w:t>（二）综述报告</w:t>
      </w:r>
    </w:p>
    <w:p w:rsidR="00AA5B4F" w:rsidRPr="00773EB3" w:rsidRDefault="00AA5B4F" w:rsidP="00AA5B4F">
      <w:pPr>
        <w:adjustRightInd w:val="0"/>
        <w:snapToGrid w:val="0"/>
        <w:spacing w:beforeLines="10" w:afterLines="10" w:line="360" w:lineRule="auto"/>
        <w:ind w:firstLineChars="196" w:firstLine="472"/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>（</w:t>
      </w:r>
      <w:r>
        <w:rPr>
          <w:rFonts w:eastAsia="楷体_GB2312" w:hint="eastAsia"/>
          <w:b/>
          <w:bCs/>
          <w:sz w:val="24"/>
        </w:rPr>
        <w:t>三</w:t>
      </w:r>
      <w:r w:rsidRPr="00E17C93">
        <w:rPr>
          <w:rFonts w:eastAsia="楷体_GB2312"/>
          <w:b/>
          <w:bCs/>
          <w:sz w:val="24"/>
        </w:rPr>
        <w:t>）</w:t>
      </w:r>
      <w:r w:rsidRPr="00773EB3">
        <w:rPr>
          <w:rFonts w:eastAsia="楷体_GB2312"/>
          <w:b/>
          <w:bCs/>
          <w:sz w:val="24"/>
        </w:rPr>
        <w:t>技术经济论证</w:t>
      </w:r>
    </w:p>
    <w:p w:rsidR="00AA5B4F" w:rsidRPr="00E17C93" w:rsidRDefault="00AA5B4F" w:rsidP="00AA5B4F">
      <w:pPr>
        <w:adjustRightInd w:val="0"/>
        <w:snapToGrid w:val="0"/>
        <w:spacing w:beforeLines="10" w:afterLines="10" w:line="360" w:lineRule="auto"/>
        <w:ind w:firstLineChars="196" w:firstLine="472"/>
        <w:rPr>
          <w:rFonts w:eastAsia="楷体_GB2312"/>
          <w:b/>
          <w:bCs/>
          <w:sz w:val="24"/>
        </w:rPr>
      </w:pPr>
      <w:r>
        <w:rPr>
          <w:rFonts w:eastAsia="楷体_GB2312"/>
          <w:b/>
          <w:bCs/>
          <w:sz w:val="24"/>
        </w:rPr>
        <w:t>（</w:t>
      </w:r>
      <w:r>
        <w:rPr>
          <w:rFonts w:eastAsia="楷体_GB2312" w:hint="eastAsia"/>
          <w:b/>
          <w:bCs/>
          <w:sz w:val="24"/>
        </w:rPr>
        <w:t>四</w:t>
      </w:r>
      <w:r w:rsidRPr="00E17C93">
        <w:rPr>
          <w:rFonts w:eastAsia="楷体_GB2312"/>
          <w:b/>
          <w:bCs/>
          <w:sz w:val="24"/>
        </w:rPr>
        <w:t>）预期的经济效果</w:t>
      </w:r>
    </w:p>
    <w:p w:rsidR="00AA5B4F" w:rsidRPr="00674B9E" w:rsidRDefault="00AA5B4F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 w:rsidRPr="00674B9E">
        <w:rPr>
          <w:sz w:val="28"/>
        </w:rPr>
        <w:lastRenderedPageBreak/>
        <w:t>四、采用国际标准和国外先进标准的程度</w:t>
      </w:r>
      <w:r>
        <w:rPr>
          <w:rFonts w:hint="eastAsia"/>
          <w:sz w:val="28"/>
        </w:rPr>
        <w:t>，以及与国际、国内同类标准水平的对比情况，或与测试的国外样品有关数据对比情况</w:t>
      </w:r>
    </w:p>
    <w:p w:rsidR="00AA5B4F" w:rsidRPr="00674B9E" w:rsidRDefault="00AA5B4F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 w:rsidRPr="00674B9E">
        <w:rPr>
          <w:sz w:val="28"/>
        </w:rPr>
        <w:t>五、与现行的法律、法规和强制性国家标准的关系</w:t>
      </w:r>
    </w:p>
    <w:p w:rsidR="00AA5B4F" w:rsidRDefault="00AA5B4F" w:rsidP="00AA5B4F">
      <w:pPr>
        <w:ind w:firstLine="420"/>
        <w:rPr>
          <w:color w:val="00B0F0"/>
          <w:sz w:val="24"/>
        </w:rPr>
      </w:pPr>
      <w:r w:rsidRPr="00674B9E">
        <w:rPr>
          <w:rFonts w:hint="eastAsia"/>
          <w:color w:val="00B0F0"/>
          <w:sz w:val="24"/>
        </w:rPr>
        <w:t>主要说明标准与相应法律法规和强制性标准之间的衔接、协调情况。列出与标标准密切相关的法律法规、强制性标准的名称和编号。</w:t>
      </w:r>
    </w:p>
    <w:p w:rsidR="00AA5B4F" w:rsidRPr="00674B9E" w:rsidRDefault="00AA5B4F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 w:rsidRPr="00674B9E">
        <w:rPr>
          <w:sz w:val="28"/>
        </w:rPr>
        <w:t>六、重大分歧意见的处理经过和依据</w:t>
      </w:r>
    </w:p>
    <w:p w:rsidR="00AA5B4F" w:rsidRPr="00674B9E" w:rsidRDefault="00AA5B4F" w:rsidP="00AA5B4F">
      <w:pPr>
        <w:ind w:firstLine="420"/>
        <w:rPr>
          <w:color w:val="00B0F0"/>
          <w:sz w:val="24"/>
        </w:rPr>
      </w:pPr>
      <w:r w:rsidRPr="00674B9E">
        <w:rPr>
          <w:rFonts w:hint="eastAsia"/>
          <w:color w:val="00B0F0"/>
          <w:sz w:val="24"/>
        </w:rPr>
        <w:t>说明各方面专家对标准主要内容（如参数、指标、试验方法）有哪些重大分歧，以及标准起草单位在修改完善标准过程中，对专家分歧意见的处理主要依据</w:t>
      </w:r>
      <w:r>
        <w:rPr>
          <w:rFonts w:hint="eastAsia"/>
          <w:color w:val="00B0F0"/>
          <w:sz w:val="24"/>
        </w:rPr>
        <w:t>和处理结果</w:t>
      </w:r>
      <w:r w:rsidRPr="00674B9E">
        <w:rPr>
          <w:rFonts w:hint="eastAsia"/>
          <w:color w:val="00B0F0"/>
          <w:sz w:val="24"/>
        </w:rPr>
        <w:t>。</w:t>
      </w:r>
      <w:r>
        <w:rPr>
          <w:rFonts w:hint="eastAsia"/>
          <w:color w:val="00B0F0"/>
          <w:sz w:val="24"/>
        </w:rPr>
        <w:t>对同一方法或问题有不同解决方案的应讨论出最佳方案。</w:t>
      </w:r>
    </w:p>
    <w:p w:rsidR="00AA5B4F" w:rsidRPr="00674B9E" w:rsidRDefault="00AA5B4F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 w:rsidRPr="00674B9E">
        <w:rPr>
          <w:sz w:val="28"/>
        </w:rPr>
        <w:t>七、标准性质（强制性，推荐性）的建议，特别是对建议批为强制性标准的理由应充分说明</w:t>
      </w:r>
    </w:p>
    <w:p w:rsidR="00AA5B4F" w:rsidRPr="00AA5B4F" w:rsidRDefault="00AA5B4F" w:rsidP="00AA5B4F">
      <w:pPr>
        <w:ind w:firstLine="420"/>
        <w:rPr>
          <w:color w:val="00B0F0"/>
          <w:sz w:val="24"/>
        </w:rPr>
      </w:pPr>
      <w:r w:rsidRPr="00674B9E">
        <w:rPr>
          <w:rFonts w:hint="eastAsia"/>
          <w:color w:val="00B0F0"/>
          <w:sz w:val="24"/>
        </w:rPr>
        <w:t>严格按照立项下达的性质编写。无需增加解释文字。</w:t>
      </w:r>
      <w:r w:rsidRPr="00AA5B4F">
        <w:rPr>
          <w:rFonts w:hint="eastAsia"/>
          <w:color w:val="00B0F0"/>
          <w:sz w:val="24"/>
        </w:rPr>
        <w:t>建议将本修订</w:t>
      </w:r>
      <w:r w:rsidRPr="00AA5B4F">
        <w:rPr>
          <w:color w:val="00B0F0"/>
          <w:sz w:val="24"/>
        </w:rPr>
        <w:t>标准</w:t>
      </w:r>
      <w:r w:rsidRPr="00AA5B4F">
        <w:rPr>
          <w:rFonts w:hint="eastAsia"/>
          <w:color w:val="00B0F0"/>
          <w:sz w:val="24"/>
        </w:rPr>
        <w:t>批准为推荐性标准。</w:t>
      </w:r>
    </w:p>
    <w:p w:rsidR="00AA5B4F" w:rsidRDefault="00AA5B4F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 w:rsidRPr="00674B9E">
        <w:rPr>
          <w:sz w:val="28"/>
        </w:rPr>
        <w:t>八、贯彻标准的要求和建议措施（组织实施、技术措施、过渡办法等）</w:t>
      </w:r>
    </w:p>
    <w:p w:rsidR="00AA5B4F" w:rsidRPr="00BE443E" w:rsidRDefault="00AA5B4F" w:rsidP="00AA5B4F"/>
    <w:p w:rsidR="00AA5B4F" w:rsidRDefault="00AA5B4F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 w:rsidRPr="00674B9E">
        <w:rPr>
          <w:sz w:val="28"/>
        </w:rPr>
        <w:t>九、废止现行有关标准的建议；</w:t>
      </w:r>
    </w:p>
    <w:p w:rsidR="00AA5B4F" w:rsidRPr="00BE443E" w:rsidRDefault="00AA5B4F" w:rsidP="00AA5B4F">
      <w:pPr>
        <w:adjustRightInd w:val="0"/>
        <w:snapToGrid w:val="0"/>
        <w:spacing w:beforeLines="10" w:afterLines="10" w:line="360" w:lineRule="auto"/>
        <w:ind w:firstLineChars="200" w:firstLine="420"/>
        <w:rPr>
          <w:rFonts w:eastAsia="楷体_GB2312"/>
          <w:bCs/>
        </w:rPr>
      </w:pPr>
    </w:p>
    <w:p w:rsidR="00AA5B4F" w:rsidRPr="00674B9E" w:rsidRDefault="00AA5B4F" w:rsidP="00AA5B4F">
      <w:pPr>
        <w:pStyle w:val="1"/>
        <w:keepNext w:val="0"/>
        <w:keepLines w:val="0"/>
        <w:wordWrap w:val="0"/>
        <w:ind w:firstLine="560"/>
        <w:rPr>
          <w:sz w:val="28"/>
        </w:rPr>
      </w:pPr>
      <w:r w:rsidRPr="00674B9E">
        <w:rPr>
          <w:sz w:val="28"/>
        </w:rPr>
        <w:t>十、其他应予说明的事项。</w:t>
      </w:r>
    </w:p>
    <w:p w:rsidR="00AA5B4F" w:rsidRDefault="00AA5B4F" w:rsidP="00AA5B4F">
      <w:pPr>
        <w:wordWrap w:val="0"/>
        <w:adjustRightInd w:val="0"/>
        <w:snapToGrid w:val="0"/>
        <w:spacing w:line="360" w:lineRule="auto"/>
        <w:ind w:firstLineChars="200" w:firstLine="480"/>
        <w:rPr>
          <w:color w:val="00B0F0"/>
          <w:sz w:val="24"/>
        </w:rPr>
      </w:pPr>
      <w:r w:rsidRPr="00674B9E">
        <w:rPr>
          <w:rFonts w:hint="eastAsia"/>
          <w:color w:val="00B0F0"/>
          <w:sz w:val="24"/>
        </w:rPr>
        <w:t>主要包括标准项目任务完成中有关</w:t>
      </w:r>
      <w:r w:rsidRPr="00377F09">
        <w:rPr>
          <w:rFonts w:hint="eastAsia"/>
          <w:b/>
          <w:color w:val="00B0F0"/>
          <w:sz w:val="24"/>
        </w:rPr>
        <w:t>标准名称变更</w:t>
      </w:r>
      <w:r w:rsidRPr="00674B9E">
        <w:rPr>
          <w:rFonts w:hint="eastAsia"/>
          <w:color w:val="00B0F0"/>
          <w:sz w:val="24"/>
        </w:rPr>
        <w:t>、对有争议问题、遗留问题处理、尚需探讨的问题和制定或修订配套标准的说明等。</w:t>
      </w:r>
    </w:p>
    <w:p w:rsidR="00AA5B4F" w:rsidRPr="00BE443E" w:rsidRDefault="00AA5B4F" w:rsidP="00AA5B4F">
      <w:pPr>
        <w:adjustRightInd w:val="0"/>
        <w:snapToGrid w:val="0"/>
        <w:spacing w:beforeLines="10" w:afterLines="10" w:line="360" w:lineRule="auto"/>
        <w:ind w:firstLineChars="200" w:firstLine="420"/>
        <w:rPr>
          <w:rFonts w:eastAsia="楷体_GB2312"/>
          <w:bCs/>
        </w:rPr>
      </w:pPr>
      <w:bookmarkStart w:id="1" w:name="_GoBack"/>
      <w:bookmarkEnd w:id="1"/>
    </w:p>
    <w:p w:rsidR="00404AB0" w:rsidRDefault="00404AB0"/>
    <w:sectPr w:rsidR="00404AB0" w:rsidSect="003C699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AB0" w:rsidRDefault="00404AB0" w:rsidP="00AA5B4F">
      <w:pPr>
        <w:ind w:firstLine="640"/>
      </w:pPr>
      <w:r>
        <w:separator/>
      </w:r>
    </w:p>
  </w:endnote>
  <w:endnote w:type="continuationSeparator" w:id="1">
    <w:p w:rsidR="00404AB0" w:rsidRDefault="00404AB0" w:rsidP="00AA5B4F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8081282"/>
      <w:docPartObj>
        <w:docPartGallery w:val="Page Numbers (Bottom of Page)"/>
        <w:docPartUnique/>
      </w:docPartObj>
    </w:sdtPr>
    <w:sdtEndPr/>
    <w:sdtContent>
      <w:p w:rsidR="00B84321" w:rsidRDefault="00404A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42E" w:rsidRPr="00E0542E">
          <w:rPr>
            <w:noProof/>
            <w:lang w:val="zh-CN"/>
          </w:rPr>
          <w:t>2</w:t>
        </w:r>
        <w:r>
          <w:fldChar w:fldCharType="end"/>
        </w:r>
      </w:p>
    </w:sdtContent>
  </w:sdt>
  <w:p w:rsidR="00B84321" w:rsidRDefault="00404A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AB0" w:rsidRDefault="00404AB0" w:rsidP="00AA5B4F">
      <w:pPr>
        <w:ind w:firstLine="640"/>
      </w:pPr>
      <w:r>
        <w:separator/>
      </w:r>
    </w:p>
  </w:footnote>
  <w:footnote w:type="continuationSeparator" w:id="1">
    <w:p w:rsidR="00404AB0" w:rsidRDefault="00404AB0" w:rsidP="00AA5B4F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0D7F"/>
    <w:multiLevelType w:val="hybridMultilevel"/>
    <w:tmpl w:val="EF7ABCA8"/>
    <w:lvl w:ilvl="0" w:tplc="25EC3CC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B4F"/>
    <w:rsid w:val="00404AB0"/>
    <w:rsid w:val="00AA5B4F"/>
    <w:rsid w:val="00E0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5B4F"/>
    <w:pPr>
      <w:keepNext/>
      <w:keepLines/>
      <w:spacing w:line="360" w:lineRule="auto"/>
      <w:ind w:firstLineChars="200" w:firstLine="440"/>
      <w:outlineLvl w:val="0"/>
    </w:pPr>
    <w:rPr>
      <w:rFonts w:ascii="仿宋" w:eastAsia="黑体" w:hAnsi="仿宋"/>
      <w:bCs/>
      <w:kern w:val="44"/>
      <w:sz w:val="2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5B4F"/>
    <w:pPr>
      <w:keepNext/>
      <w:keepLines/>
      <w:spacing w:line="360" w:lineRule="auto"/>
      <w:ind w:firstLineChars="200" w:firstLine="442"/>
      <w:outlineLvl w:val="1"/>
    </w:pPr>
    <w:rPr>
      <w:rFonts w:ascii="Cambria" w:eastAsia="楷体" w:hAnsi="Cambria"/>
      <w:b/>
      <w:bCs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B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B4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A5B4F"/>
    <w:rPr>
      <w:rFonts w:ascii="仿宋" w:eastAsia="黑体" w:hAnsi="仿宋" w:cs="Times New Roman"/>
      <w:bCs/>
      <w:kern w:val="44"/>
      <w:sz w:val="22"/>
      <w:szCs w:val="44"/>
    </w:rPr>
  </w:style>
  <w:style w:type="character" w:customStyle="1" w:styleId="2Char">
    <w:name w:val="标题 2 Char"/>
    <w:basedOn w:val="a0"/>
    <w:link w:val="2"/>
    <w:uiPriority w:val="9"/>
    <w:rsid w:val="00AA5B4F"/>
    <w:rPr>
      <w:rFonts w:ascii="Cambria" w:eastAsia="楷体" w:hAnsi="Cambria" w:cs="Times New Roman"/>
      <w:b/>
      <w:bCs/>
      <w:sz w:val="22"/>
      <w:szCs w:val="32"/>
    </w:rPr>
  </w:style>
  <w:style w:type="paragraph" w:customStyle="1" w:styleId="Default">
    <w:name w:val="Default"/>
    <w:rsid w:val="00AA5B4F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wyy</dc:creator>
  <cp:keywords/>
  <dc:description/>
  <cp:lastModifiedBy>wyy</cp:lastModifiedBy>
  <cp:revision>2</cp:revision>
  <dcterms:created xsi:type="dcterms:W3CDTF">2020-02-11T05:48:00Z</dcterms:created>
  <dcterms:modified xsi:type="dcterms:W3CDTF">2020-02-11T05:58:00Z</dcterms:modified>
</cp:coreProperties>
</file>