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18" w:rsidRDefault="00226218" w:rsidP="00226218">
      <w:pPr>
        <w:jc w:val="center"/>
        <w:rPr>
          <w:rFonts w:ascii="黑体" w:eastAsia="黑体" w:hAnsi="黑体" w:cs="Times New Roman" w:hint="eastAsia"/>
          <w:sz w:val="32"/>
          <w:szCs w:val="32"/>
        </w:rPr>
      </w:pPr>
      <w:bookmarkStart w:id="0" w:name="_GoBack"/>
      <w:bookmarkEnd w:id="0"/>
    </w:p>
    <w:p w:rsidR="00226218" w:rsidRDefault="004F7BB3" w:rsidP="00226218">
      <w:pPr>
        <w:jc w:val="center"/>
        <w:rPr>
          <w:rFonts w:ascii="黑体" w:eastAsia="黑体" w:hAnsi="黑体" w:cs="Times New Roman" w:hint="eastAsia"/>
          <w:sz w:val="32"/>
          <w:szCs w:val="32"/>
        </w:rPr>
      </w:pPr>
      <w:r w:rsidRPr="004F7BB3">
        <w:rPr>
          <w:rFonts w:ascii="黑体" w:eastAsia="黑体" w:hAnsi="黑体" w:cs="Times New Roman" w:hint="eastAsia"/>
          <w:sz w:val="32"/>
          <w:szCs w:val="32"/>
        </w:rPr>
        <w:t>已发布动物疫病诊断标准清单</w:t>
      </w:r>
    </w:p>
    <w:p w:rsidR="00226218" w:rsidRPr="004F7BB3" w:rsidRDefault="00226218" w:rsidP="00226218">
      <w:pPr>
        <w:jc w:val="center"/>
        <w:rPr>
          <w:rFonts w:ascii="黑体" w:eastAsia="黑体" w:hAnsi="黑体" w:cs="Times New Roman"/>
          <w:szCs w:val="21"/>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436"/>
        <w:gridCol w:w="2108"/>
        <w:gridCol w:w="4987"/>
      </w:tblGrid>
      <w:tr w:rsidR="004F7BB3" w:rsidRPr="004F7BB3" w:rsidTr="00C27C7B">
        <w:trPr>
          <w:trHeight w:val="270"/>
          <w:jc w:val="center"/>
        </w:trPr>
        <w:tc>
          <w:tcPr>
            <w:tcW w:w="724" w:type="dxa"/>
            <w:shd w:val="clear" w:color="auto" w:fill="auto"/>
            <w:vAlign w:val="center"/>
            <w:hideMark/>
          </w:tcPr>
          <w:p w:rsidR="004F7BB3" w:rsidRPr="004F7BB3" w:rsidRDefault="004F7BB3" w:rsidP="004F7BB3">
            <w:pPr>
              <w:widowControl/>
              <w:jc w:val="center"/>
              <w:rPr>
                <w:rFonts w:ascii="宋体" w:eastAsia="宋体" w:hAnsi="宋体" w:cs="宋体"/>
                <w:b/>
                <w:bCs/>
                <w:color w:val="000000"/>
                <w:kern w:val="0"/>
                <w:sz w:val="22"/>
              </w:rPr>
            </w:pPr>
            <w:r w:rsidRPr="004F7BB3">
              <w:rPr>
                <w:rFonts w:ascii="宋体" w:eastAsia="宋体" w:hAnsi="宋体" w:cs="宋体" w:hint="eastAsia"/>
                <w:b/>
                <w:bCs/>
                <w:color w:val="000000"/>
                <w:kern w:val="0"/>
                <w:sz w:val="22"/>
              </w:rPr>
              <w:t>序号</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b/>
                <w:bCs/>
                <w:color w:val="000000"/>
                <w:kern w:val="0"/>
                <w:sz w:val="22"/>
              </w:rPr>
            </w:pPr>
            <w:r w:rsidRPr="004F7BB3">
              <w:rPr>
                <w:rFonts w:ascii="宋体" w:eastAsia="宋体" w:hAnsi="宋体" w:cs="宋体" w:hint="eastAsia"/>
                <w:b/>
                <w:bCs/>
                <w:color w:val="000000"/>
                <w:kern w:val="0"/>
                <w:sz w:val="22"/>
              </w:rPr>
              <w:t>标准类别</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b/>
                <w:bCs/>
                <w:color w:val="000000"/>
                <w:kern w:val="0"/>
                <w:sz w:val="22"/>
              </w:rPr>
            </w:pPr>
            <w:r w:rsidRPr="004F7BB3">
              <w:rPr>
                <w:rFonts w:ascii="宋体" w:eastAsia="宋体" w:hAnsi="宋体" w:cs="宋体" w:hint="eastAsia"/>
                <w:b/>
                <w:bCs/>
                <w:color w:val="000000"/>
                <w:kern w:val="0"/>
                <w:sz w:val="22"/>
              </w:rPr>
              <w:t>标准号</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b/>
                <w:bCs/>
                <w:color w:val="000000"/>
                <w:kern w:val="0"/>
                <w:sz w:val="22"/>
              </w:rPr>
            </w:pPr>
            <w:r w:rsidRPr="004F7BB3">
              <w:rPr>
                <w:rFonts w:ascii="宋体" w:eastAsia="宋体" w:hAnsi="宋体" w:cs="宋体" w:hint="eastAsia"/>
                <w:b/>
                <w:bCs/>
                <w:color w:val="000000"/>
                <w:kern w:val="0"/>
                <w:sz w:val="22"/>
              </w:rPr>
              <w:t>标准名称</w:t>
            </w:r>
          </w:p>
        </w:tc>
      </w:tr>
      <w:tr w:rsidR="004F7BB3" w:rsidRPr="004F7BB3" w:rsidTr="00C27C7B">
        <w:trPr>
          <w:trHeight w:val="270"/>
          <w:jc w:val="center"/>
        </w:trPr>
        <w:tc>
          <w:tcPr>
            <w:tcW w:w="724"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1</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 xml:space="preserve">GB/T 22915-2008 </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口蹄疫病毒荧光RT-PCR检测方法</w:t>
            </w:r>
          </w:p>
        </w:tc>
      </w:tr>
      <w:tr w:rsidR="004F7BB3" w:rsidRPr="004F7BB3" w:rsidTr="00C27C7B">
        <w:trPr>
          <w:trHeight w:val="270"/>
          <w:jc w:val="center"/>
        </w:trPr>
        <w:tc>
          <w:tcPr>
            <w:tcW w:w="724"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2</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27528-2011</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口蹄疫病毒实时荧光RT-PCR检测方法</w:t>
            </w:r>
          </w:p>
        </w:tc>
      </w:tr>
      <w:tr w:rsidR="004F7BB3" w:rsidRPr="004F7BB3" w:rsidTr="00C27C7B">
        <w:trPr>
          <w:trHeight w:val="270"/>
          <w:jc w:val="center"/>
        </w:trPr>
        <w:tc>
          <w:tcPr>
            <w:tcW w:w="724"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3</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18935-2018</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 xml:space="preserve"> 口蹄疫诊断技术</w:t>
            </w:r>
          </w:p>
        </w:tc>
      </w:tr>
      <w:tr w:rsidR="004F7BB3" w:rsidRPr="004F7BB3" w:rsidTr="00C27C7B">
        <w:trPr>
          <w:trHeight w:val="270"/>
          <w:jc w:val="center"/>
        </w:trPr>
        <w:tc>
          <w:tcPr>
            <w:tcW w:w="724"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4</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19200-2003</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猪水泡病诊断技术</w:t>
            </w:r>
          </w:p>
        </w:tc>
      </w:tr>
      <w:tr w:rsidR="004F7BB3" w:rsidRPr="004F7BB3" w:rsidTr="00C27C7B">
        <w:trPr>
          <w:trHeight w:val="270"/>
          <w:jc w:val="center"/>
        </w:trPr>
        <w:tc>
          <w:tcPr>
            <w:tcW w:w="724"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5</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22917-2008</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猪水泡病病毒荧光RT-PCR检测方法</w:t>
            </w:r>
          </w:p>
        </w:tc>
      </w:tr>
      <w:tr w:rsidR="004F7BB3" w:rsidRPr="004F7BB3" w:rsidTr="00C27C7B">
        <w:trPr>
          <w:trHeight w:val="270"/>
          <w:jc w:val="center"/>
        </w:trPr>
        <w:tc>
          <w:tcPr>
            <w:tcW w:w="724"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6</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18648-2020</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非洲猪瘟诊断技术</w:t>
            </w:r>
          </w:p>
        </w:tc>
      </w:tr>
      <w:tr w:rsidR="004F7BB3" w:rsidRPr="004F7BB3" w:rsidTr="00C27C7B">
        <w:trPr>
          <w:trHeight w:val="270"/>
          <w:jc w:val="center"/>
        </w:trPr>
        <w:tc>
          <w:tcPr>
            <w:tcW w:w="724"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7</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NY/T 1469-2007</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尼帕病毒病诊断技术</w:t>
            </w:r>
          </w:p>
        </w:tc>
      </w:tr>
      <w:tr w:rsidR="004F7BB3" w:rsidRPr="004F7BB3" w:rsidTr="00C27C7B">
        <w:trPr>
          <w:trHeight w:val="270"/>
          <w:jc w:val="center"/>
        </w:trPr>
        <w:tc>
          <w:tcPr>
            <w:tcW w:w="724"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8</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21675-2022</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非洲马</w:t>
            </w:r>
            <w:proofErr w:type="gramStart"/>
            <w:r w:rsidRPr="004F7BB3">
              <w:rPr>
                <w:rFonts w:ascii="宋体" w:eastAsia="宋体" w:hAnsi="宋体" w:cs="宋体" w:hint="eastAsia"/>
                <w:color w:val="000000"/>
                <w:kern w:val="0"/>
                <w:sz w:val="22"/>
              </w:rPr>
              <w:t>瘟</w:t>
            </w:r>
            <w:proofErr w:type="gramEnd"/>
            <w:r w:rsidRPr="004F7BB3">
              <w:rPr>
                <w:rFonts w:ascii="宋体" w:eastAsia="宋体" w:hAnsi="宋体" w:cs="宋体" w:hint="eastAsia"/>
                <w:color w:val="000000"/>
                <w:kern w:val="0"/>
                <w:sz w:val="22"/>
              </w:rPr>
              <w:t>诊断技术</w:t>
            </w:r>
          </w:p>
        </w:tc>
      </w:tr>
      <w:tr w:rsidR="004F7BB3" w:rsidRPr="004F7BB3" w:rsidTr="00C27C7B">
        <w:trPr>
          <w:trHeight w:val="270"/>
          <w:jc w:val="center"/>
        </w:trPr>
        <w:tc>
          <w:tcPr>
            <w:tcW w:w="724"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9</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19180-2020</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牛海绵状脑病诊断技术</w:t>
            </w:r>
          </w:p>
        </w:tc>
      </w:tr>
      <w:tr w:rsidR="004F7BB3" w:rsidRPr="004F7BB3" w:rsidTr="00C27C7B">
        <w:trPr>
          <w:trHeight w:val="270"/>
          <w:jc w:val="center"/>
        </w:trPr>
        <w:tc>
          <w:tcPr>
            <w:tcW w:w="724"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10</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NY/T 906-2004</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牛瘟诊断技术</w:t>
            </w:r>
          </w:p>
        </w:tc>
      </w:tr>
      <w:tr w:rsidR="004F7BB3" w:rsidRPr="004F7BB3" w:rsidTr="00C27C7B">
        <w:trPr>
          <w:trHeight w:val="270"/>
          <w:jc w:val="center"/>
        </w:trPr>
        <w:tc>
          <w:tcPr>
            <w:tcW w:w="724"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11</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18649-2014</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牛传染性胸膜肺炎诊断技术</w:t>
            </w:r>
          </w:p>
        </w:tc>
      </w:tr>
      <w:tr w:rsidR="004F7BB3" w:rsidRPr="004F7BB3" w:rsidTr="00C27C7B">
        <w:trPr>
          <w:trHeight w:val="270"/>
          <w:jc w:val="center"/>
        </w:trPr>
        <w:tc>
          <w:tcPr>
            <w:tcW w:w="724"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12</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 xml:space="preserve">GB/T 22910-2008 </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痒病诊断技术</w:t>
            </w:r>
          </w:p>
        </w:tc>
      </w:tr>
      <w:tr w:rsidR="004F7BB3" w:rsidRPr="004F7BB3" w:rsidTr="00C27C7B">
        <w:trPr>
          <w:trHeight w:val="270"/>
          <w:jc w:val="center"/>
        </w:trPr>
        <w:tc>
          <w:tcPr>
            <w:tcW w:w="724"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13</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27982-2011</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小反刍兽疫诊断技术</w:t>
            </w:r>
          </w:p>
        </w:tc>
      </w:tr>
      <w:tr w:rsidR="004F7BB3" w:rsidRPr="004F7BB3" w:rsidTr="00C27C7B">
        <w:trPr>
          <w:trHeight w:val="270"/>
          <w:jc w:val="center"/>
        </w:trPr>
        <w:tc>
          <w:tcPr>
            <w:tcW w:w="724"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14</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18936-2020</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高致病性禽流感诊断技术</w:t>
            </w:r>
          </w:p>
        </w:tc>
      </w:tr>
      <w:tr w:rsidR="004F7BB3" w:rsidRPr="004F7BB3" w:rsidTr="00C27C7B">
        <w:trPr>
          <w:trHeight w:val="270"/>
          <w:jc w:val="center"/>
        </w:trPr>
        <w:tc>
          <w:tcPr>
            <w:tcW w:w="724"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15</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NY/T 772-2013</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禽流感病毒RT-PCR检测方法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16</w:t>
            </w:r>
          </w:p>
        </w:tc>
        <w:tc>
          <w:tcPr>
            <w:tcW w:w="1436" w:type="dxa"/>
            <w:shd w:val="clear" w:color="auto" w:fill="auto"/>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color w:val="000000"/>
                <w:kern w:val="0"/>
                <w:sz w:val="22"/>
              </w:rPr>
              <w:t>GB/T 19438.1-2004</w:t>
            </w:r>
          </w:p>
        </w:tc>
        <w:tc>
          <w:tcPr>
            <w:tcW w:w="4987" w:type="dxa"/>
            <w:shd w:val="clear" w:color="auto" w:fill="auto"/>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禽流感病毒通用荧光RT-PCR检测方法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17</w:t>
            </w:r>
          </w:p>
        </w:tc>
        <w:tc>
          <w:tcPr>
            <w:tcW w:w="1436" w:type="dxa"/>
            <w:shd w:val="clear" w:color="auto" w:fill="auto"/>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color w:val="000000"/>
                <w:kern w:val="0"/>
                <w:sz w:val="22"/>
              </w:rPr>
              <w:t>GB/T 19438.2-2004</w:t>
            </w:r>
          </w:p>
        </w:tc>
        <w:tc>
          <w:tcPr>
            <w:tcW w:w="4987" w:type="dxa"/>
            <w:shd w:val="clear" w:color="auto" w:fill="auto"/>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H5亚型禽流感病毒荧光RT-PCR检测方法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18</w:t>
            </w:r>
          </w:p>
        </w:tc>
        <w:tc>
          <w:tcPr>
            <w:tcW w:w="1436" w:type="dxa"/>
            <w:shd w:val="clear" w:color="auto" w:fill="auto"/>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color w:val="000000"/>
                <w:kern w:val="0"/>
                <w:sz w:val="22"/>
              </w:rPr>
              <w:t>GB/T 19438.3-2004</w:t>
            </w:r>
          </w:p>
        </w:tc>
        <w:tc>
          <w:tcPr>
            <w:tcW w:w="4987" w:type="dxa"/>
            <w:shd w:val="clear" w:color="auto" w:fill="auto"/>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H7亚型禽流感病毒荧光RT-PCR检测方法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19</w:t>
            </w:r>
          </w:p>
        </w:tc>
        <w:tc>
          <w:tcPr>
            <w:tcW w:w="1436" w:type="dxa"/>
            <w:shd w:val="clear" w:color="auto" w:fill="auto"/>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color w:val="000000"/>
                <w:kern w:val="0"/>
                <w:sz w:val="22"/>
              </w:rPr>
              <w:t>GB/T 19438.4-2004</w:t>
            </w:r>
          </w:p>
        </w:tc>
        <w:tc>
          <w:tcPr>
            <w:tcW w:w="4987" w:type="dxa"/>
            <w:shd w:val="clear" w:color="auto" w:fill="auto"/>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H9亚型禽流感病毒荧光RT-PCR检测方法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20</w:t>
            </w:r>
          </w:p>
        </w:tc>
        <w:tc>
          <w:tcPr>
            <w:tcW w:w="1436" w:type="dxa"/>
            <w:shd w:val="clear" w:color="auto" w:fill="auto"/>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color w:val="000000"/>
                <w:kern w:val="0"/>
                <w:sz w:val="22"/>
              </w:rPr>
              <w:t>GB/T 19439-2004</w:t>
            </w:r>
          </w:p>
        </w:tc>
        <w:tc>
          <w:tcPr>
            <w:tcW w:w="4987" w:type="dxa"/>
            <w:shd w:val="clear" w:color="auto" w:fill="auto"/>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H5亚型禽流感病毒NASBA检测方法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21</w:t>
            </w:r>
          </w:p>
        </w:tc>
        <w:tc>
          <w:tcPr>
            <w:tcW w:w="1436" w:type="dxa"/>
            <w:shd w:val="clear" w:color="auto" w:fill="auto"/>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color w:val="000000"/>
                <w:kern w:val="0"/>
                <w:sz w:val="22"/>
              </w:rPr>
              <w:t>GB/T 19440-2004</w:t>
            </w:r>
          </w:p>
        </w:tc>
        <w:tc>
          <w:tcPr>
            <w:tcW w:w="4987" w:type="dxa"/>
            <w:shd w:val="clear" w:color="auto" w:fill="auto"/>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禽流感病毒NASBA检测方法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22</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 xml:space="preserve">GB/T 18639-2002 </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狂犬病诊断技术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23</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 xml:space="preserve">GB/T 34739-2017 </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动物狂犬病毒中和抗体检测技术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24</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34740-2017</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动物狂犬病直接免疫荧光诊断方法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25</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36789-2018</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动物狂犬病病毒核酸检测方法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26</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 xml:space="preserve">GB/T 18646-2018 </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动物布鲁氏菌病诊断技术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27</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 xml:space="preserve">NY/T 1467-2007 </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奶牛布鲁氏菌病PCR诊断技术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28</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NY/T 561-2015</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动物炭疽诊断技术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29</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18089-2008</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蓝舌病病毒分离、鉴定及血清中和抗体检测技术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30</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18636-2017</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蓝舌病诊断技术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31</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22333-2008</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日本乙型脑炎病毒反转录聚合酶链反应试验方法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32</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NY/T 1873-2010</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日本脑炎病毒抗体间接检测酶联免疫吸附法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33</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18638-2021</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流行性乙型脑炎诊断技术</w:t>
            </w:r>
          </w:p>
        </w:tc>
      </w:tr>
      <w:tr w:rsidR="004F7BB3" w:rsidRPr="004F7BB3" w:rsidTr="00C27C7B">
        <w:trPr>
          <w:trHeight w:val="54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34</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32948-2016</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犬科动物感染细粒棘球绦虫粪抗原的抗体夹心酶联免疫吸附试验检测技术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35</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NY/T 1466-2018</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动物棘球蚴病诊断技术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36</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18640-2017</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家畜日本血吸虫病诊断技术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lastRenderedPageBreak/>
              <w:t>37</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000000" w:fill="FFFFFF"/>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39602-2020</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牛结节性皮肤病诊断技术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38</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27981-2011</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牛传染性</w:t>
            </w:r>
            <w:proofErr w:type="gramStart"/>
            <w:r w:rsidRPr="004F7BB3">
              <w:rPr>
                <w:rFonts w:ascii="宋体" w:eastAsia="宋体" w:hAnsi="宋体" w:cs="宋体" w:hint="eastAsia"/>
                <w:color w:val="000000"/>
                <w:kern w:val="0"/>
                <w:sz w:val="22"/>
              </w:rPr>
              <w:t>鼻</w:t>
            </w:r>
            <w:proofErr w:type="gramEnd"/>
            <w:r w:rsidRPr="004F7BB3">
              <w:rPr>
                <w:rFonts w:ascii="宋体" w:eastAsia="宋体" w:hAnsi="宋体" w:cs="宋体" w:hint="eastAsia"/>
                <w:color w:val="000000"/>
                <w:kern w:val="0"/>
                <w:sz w:val="22"/>
              </w:rPr>
              <w:t>气管炎病毒实时荧光PCR检测方法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39</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NY/T 575-2019</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牛传染性</w:t>
            </w:r>
            <w:proofErr w:type="gramStart"/>
            <w:r w:rsidRPr="004F7BB3">
              <w:rPr>
                <w:rFonts w:ascii="宋体" w:eastAsia="宋体" w:hAnsi="宋体" w:cs="宋体" w:hint="eastAsia"/>
                <w:color w:val="000000"/>
                <w:kern w:val="0"/>
                <w:sz w:val="22"/>
              </w:rPr>
              <w:t>鼻</w:t>
            </w:r>
            <w:proofErr w:type="gramEnd"/>
            <w:r w:rsidRPr="004F7BB3">
              <w:rPr>
                <w:rFonts w:ascii="宋体" w:eastAsia="宋体" w:hAnsi="宋体" w:cs="宋体" w:hint="eastAsia"/>
                <w:color w:val="000000"/>
                <w:kern w:val="0"/>
                <w:sz w:val="22"/>
              </w:rPr>
              <w:t>气管炎诊断技术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40</w:t>
            </w:r>
          </w:p>
        </w:tc>
        <w:tc>
          <w:tcPr>
            <w:tcW w:w="1436" w:type="dxa"/>
            <w:shd w:val="clear" w:color="auto" w:fill="auto"/>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tcPr>
          <w:p w:rsidR="004F7BB3" w:rsidRPr="004F7BB3" w:rsidRDefault="004F7BB3" w:rsidP="004F7BB3">
            <w:pPr>
              <w:widowControl/>
              <w:jc w:val="center"/>
              <w:rPr>
                <w:rFonts w:ascii="Calibri" w:eastAsia="宋体" w:hAnsi="Calibri" w:cs="Times New Roman"/>
              </w:rPr>
            </w:pPr>
            <w:r w:rsidRPr="004F7BB3">
              <w:rPr>
                <w:rFonts w:ascii="宋体" w:eastAsia="宋体" w:hAnsi="宋体" w:cs="宋体" w:hint="eastAsia"/>
                <w:color w:val="000000"/>
                <w:kern w:val="0"/>
                <w:sz w:val="22"/>
              </w:rPr>
              <w:t>GB/T 27639-2011</w:t>
            </w:r>
          </w:p>
        </w:tc>
        <w:tc>
          <w:tcPr>
            <w:tcW w:w="4987" w:type="dxa"/>
            <w:shd w:val="clear" w:color="auto" w:fill="auto"/>
            <w:vAlign w:val="center"/>
          </w:tcPr>
          <w:p w:rsidR="004F7BB3" w:rsidRPr="004F7BB3" w:rsidRDefault="004F7BB3" w:rsidP="004F7BB3">
            <w:pPr>
              <w:widowControl/>
              <w:jc w:val="center"/>
              <w:rPr>
                <w:rFonts w:ascii="Calibri" w:eastAsia="宋体" w:hAnsi="Calibri" w:cs="Times New Roman"/>
              </w:rPr>
            </w:pPr>
            <w:r w:rsidRPr="004F7BB3">
              <w:rPr>
                <w:rFonts w:ascii="宋体" w:eastAsia="宋体" w:hAnsi="宋体" w:cs="宋体" w:hint="eastAsia"/>
                <w:color w:val="000000"/>
                <w:kern w:val="0"/>
                <w:sz w:val="22"/>
              </w:rPr>
              <w:t>结核病病原菌实时荧光PCR检测方法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41</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32945-2016</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牛结核病诊断体外检测γ干扰素法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42</w:t>
            </w:r>
          </w:p>
        </w:tc>
        <w:tc>
          <w:tcPr>
            <w:tcW w:w="1436" w:type="dxa"/>
            <w:shd w:val="clear" w:color="auto" w:fill="auto"/>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tcPr>
          <w:p w:rsidR="004F7BB3" w:rsidRPr="004F7BB3" w:rsidRDefault="004F7BB3" w:rsidP="004F7BB3">
            <w:pPr>
              <w:widowControl/>
              <w:jc w:val="center"/>
              <w:rPr>
                <w:rFonts w:ascii="Calibri" w:eastAsia="宋体" w:hAnsi="Calibri" w:cs="Times New Roman"/>
              </w:rPr>
            </w:pPr>
            <w:r w:rsidRPr="004F7BB3">
              <w:rPr>
                <w:rFonts w:ascii="宋体" w:eastAsia="宋体" w:hAnsi="宋体" w:cs="宋体" w:hint="eastAsia"/>
                <w:color w:val="000000"/>
                <w:kern w:val="0"/>
                <w:sz w:val="22"/>
              </w:rPr>
              <w:t>GB/T 18645-2020</w:t>
            </w:r>
          </w:p>
        </w:tc>
        <w:tc>
          <w:tcPr>
            <w:tcW w:w="4987" w:type="dxa"/>
            <w:shd w:val="clear" w:color="auto" w:fill="auto"/>
            <w:vAlign w:val="center"/>
          </w:tcPr>
          <w:p w:rsidR="004F7BB3" w:rsidRPr="004F7BB3" w:rsidRDefault="004F7BB3" w:rsidP="004F7BB3">
            <w:pPr>
              <w:widowControl/>
              <w:jc w:val="center"/>
              <w:rPr>
                <w:rFonts w:ascii="Calibri" w:eastAsia="宋体" w:hAnsi="Calibri" w:cs="Times New Roman"/>
              </w:rPr>
            </w:pPr>
            <w:r w:rsidRPr="004F7BB3">
              <w:rPr>
                <w:rFonts w:ascii="宋体" w:eastAsia="宋体" w:hAnsi="宋体" w:cs="宋体" w:hint="eastAsia"/>
                <w:color w:val="000000"/>
                <w:kern w:val="0"/>
                <w:sz w:val="22"/>
              </w:rPr>
              <w:t>动物结核病诊断技术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43</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NY/T 576-2015</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绵</w:t>
            </w:r>
            <w:proofErr w:type="gramEnd"/>
            <w:r w:rsidRPr="004F7BB3">
              <w:rPr>
                <w:rFonts w:ascii="宋体" w:eastAsia="宋体" w:hAnsi="宋体" w:cs="宋体" w:hint="eastAsia"/>
                <w:color w:val="000000"/>
                <w:kern w:val="0"/>
                <w:sz w:val="22"/>
              </w:rPr>
              <w:t>羊痘和山羊痘诊断技术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44</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34720-2017</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山羊接触传染性胸膜肺炎诊断技术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45</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17494-2009</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马传染性贫血病间接ELISA诊断技术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46</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NY/T 569-2002</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马传染性贫血琼脂凝胶免疫扩散试验方法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47</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NY/T 557-2021</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马鼻疽诊断技术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48</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27540-2011</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猪瘟病毒实时荧光RT-PCR检测方法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49</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34729-2017</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猪瘟病毒阻断ELISA抗体检测方法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50</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35906-2018</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猪瘟抗体间接ELISA检测方法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51</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36875-2018</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猪瘟病毒RT-</w:t>
            </w:r>
            <w:proofErr w:type="spellStart"/>
            <w:r w:rsidRPr="004F7BB3">
              <w:rPr>
                <w:rFonts w:ascii="宋体" w:eastAsia="宋体" w:hAnsi="宋体" w:cs="宋体" w:hint="eastAsia"/>
                <w:color w:val="000000"/>
                <w:kern w:val="0"/>
                <w:sz w:val="22"/>
              </w:rPr>
              <w:t>nPCR</w:t>
            </w:r>
            <w:proofErr w:type="spellEnd"/>
            <w:r w:rsidRPr="004F7BB3">
              <w:rPr>
                <w:rFonts w:ascii="宋体" w:eastAsia="宋体" w:hAnsi="宋体" w:cs="宋体" w:hint="eastAsia"/>
                <w:color w:val="000000"/>
                <w:kern w:val="0"/>
                <w:sz w:val="22"/>
              </w:rPr>
              <w:t>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52</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16551-2020</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猪瘟诊断技术</w:t>
            </w:r>
          </w:p>
        </w:tc>
      </w:tr>
      <w:tr w:rsidR="004F7BB3" w:rsidRPr="004F7BB3" w:rsidTr="00C27C7B">
        <w:trPr>
          <w:trHeight w:val="54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53</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27517-2011</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鉴别猪繁殖与呼吸综合征病毒高致病性与经典毒株复合RT-PCR方法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54</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35912-2018</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猪繁殖与呼吸综合征病毒荧光RT-PCR检测方法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55</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18090-2023</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猪繁殖与呼吸综合征诊断方法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56</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NY/T 679-2003</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猪繁殖与呼吸综合症免疫</w:t>
            </w:r>
            <w:proofErr w:type="gramStart"/>
            <w:r w:rsidRPr="004F7BB3">
              <w:rPr>
                <w:rFonts w:ascii="宋体" w:eastAsia="宋体" w:hAnsi="宋体" w:cs="宋体" w:hint="eastAsia"/>
                <w:color w:val="000000"/>
                <w:kern w:val="0"/>
                <w:sz w:val="22"/>
              </w:rPr>
              <w:t>酶试验</w:t>
            </w:r>
            <w:proofErr w:type="gramEnd"/>
            <w:r w:rsidRPr="004F7BB3">
              <w:rPr>
                <w:rFonts w:ascii="宋体" w:eastAsia="宋体" w:hAnsi="宋体" w:cs="宋体" w:hint="eastAsia"/>
                <w:color w:val="000000"/>
                <w:kern w:val="0"/>
                <w:sz w:val="22"/>
              </w:rPr>
              <w:t>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57</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NY/T 3237-2018</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猪繁殖与呼吸综合征间接ELISA抗体检测方法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58</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34757-2017</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猪流行性腹泻病毒RT-PCR检测方法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59</w:t>
            </w:r>
          </w:p>
        </w:tc>
        <w:tc>
          <w:tcPr>
            <w:tcW w:w="1436" w:type="dxa"/>
            <w:shd w:val="clear" w:color="auto" w:fill="auto"/>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tcPr>
          <w:p w:rsidR="004F7BB3" w:rsidRPr="004F7BB3" w:rsidRDefault="004F7BB3" w:rsidP="004F7BB3">
            <w:pPr>
              <w:widowControl/>
              <w:jc w:val="center"/>
              <w:rPr>
                <w:rFonts w:ascii="Calibri" w:eastAsia="宋体" w:hAnsi="Calibri" w:cs="Times New Roman"/>
              </w:rPr>
            </w:pPr>
            <w:r w:rsidRPr="004F7BB3">
              <w:rPr>
                <w:rFonts w:ascii="宋体" w:eastAsia="宋体" w:hAnsi="宋体" w:cs="宋体" w:hint="eastAsia"/>
                <w:color w:val="000000"/>
                <w:kern w:val="0"/>
                <w:sz w:val="22"/>
              </w:rPr>
              <w:t>GB/T 36871-2018</w:t>
            </w:r>
          </w:p>
        </w:tc>
        <w:tc>
          <w:tcPr>
            <w:tcW w:w="4987" w:type="dxa"/>
            <w:shd w:val="clear" w:color="auto" w:fill="auto"/>
            <w:vAlign w:val="center"/>
          </w:tcPr>
          <w:p w:rsidR="004F7BB3" w:rsidRPr="004F7BB3" w:rsidRDefault="004F7BB3" w:rsidP="004F7BB3">
            <w:pPr>
              <w:widowControl/>
              <w:jc w:val="center"/>
              <w:rPr>
                <w:rFonts w:ascii="Calibri" w:eastAsia="宋体" w:hAnsi="Calibri" w:cs="Times New Roman"/>
              </w:rPr>
            </w:pPr>
            <w:r w:rsidRPr="004F7BB3">
              <w:rPr>
                <w:rFonts w:ascii="宋体" w:eastAsia="宋体" w:hAnsi="宋体" w:cs="宋体" w:hint="eastAsia"/>
                <w:color w:val="000000"/>
                <w:kern w:val="0"/>
                <w:sz w:val="22"/>
              </w:rPr>
              <w:t>猪传染性胃肠炎病毒、猪流行性腹泻病毒和猪轮状病毒多重RT-PCR检测方法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60</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NY/T 544-2015</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 xml:space="preserve">猪流行性腹泻诊断技术 </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61</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16550-2020</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新城</w:t>
            </w:r>
            <w:proofErr w:type="gramStart"/>
            <w:r w:rsidRPr="004F7BB3">
              <w:rPr>
                <w:rFonts w:ascii="宋体" w:eastAsia="宋体" w:hAnsi="宋体" w:cs="宋体" w:hint="eastAsia"/>
                <w:color w:val="000000"/>
                <w:kern w:val="0"/>
                <w:sz w:val="22"/>
              </w:rPr>
              <w:t>疫</w:t>
            </w:r>
            <w:proofErr w:type="gramEnd"/>
            <w:r w:rsidRPr="004F7BB3">
              <w:rPr>
                <w:rFonts w:ascii="宋体" w:eastAsia="宋体" w:hAnsi="宋体" w:cs="宋体" w:hint="eastAsia"/>
                <w:color w:val="000000"/>
                <w:kern w:val="0"/>
                <w:sz w:val="22"/>
              </w:rPr>
              <w:t>诊断技术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62</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国标</w:t>
            </w:r>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GB/T 22332-2008</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鸭病毒性肠炎诊断技术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63</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NY/T 560-2018</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小鹅</w:t>
            </w:r>
            <w:proofErr w:type="gramStart"/>
            <w:r w:rsidRPr="004F7BB3">
              <w:rPr>
                <w:rFonts w:ascii="宋体" w:eastAsia="宋体" w:hAnsi="宋体" w:cs="宋体" w:hint="eastAsia"/>
                <w:color w:val="000000"/>
                <w:kern w:val="0"/>
                <w:sz w:val="22"/>
              </w:rPr>
              <w:t>瘟</w:t>
            </w:r>
            <w:proofErr w:type="gramEnd"/>
            <w:r w:rsidRPr="004F7BB3">
              <w:rPr>
                <w:rFonts w:ascii="宋体" w:eastAsia="宋体" w:hAnsi="宋体" w:cs="宋体" w:hint="eastAsia"/>
                <w:color w:val="000000"/>
                <w:kern w:val="0"/>
                <w:sz w:val="22"/>
              </w:rPr>
              <w:t>诊断技术</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64</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NY/T 2960-2016</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兔</w:t>
            </w:r>
            <w:proofErr w:type="gramEnd"/>
            <w:r w:rsidRPr="004F7BB3">
              <w:rPr>
                <w:rFonts w:ascii="宋体" w:eastAsia="宋体" w:hAnsi="宋体" w:cs="宋体" w:hint="eastAsia"/>
                <w:color w:val="000000"/>
                <w:kern w:val="0"/>
                <w:sz w:val="22"/>
              </w:rPr>
              <w:t>病毒性出血病病毒RT-PCR检测方法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65</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NY/T 572-2016</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兔</w:t>
            </w:r>
            <w:proofErr w:type="gramEnd"/>
            <w:r w:rsidRPr="004F7BB3">
              <w:rPr>
                <w:rFonts w:ascii="宋体" w:eastAsia="宋体" w:hAnsi="宋体" w:cs="宋体" w:hint="eastAsia"/>
                <w:color w:val="000000"/>
                <w:kern w:val="0"/>
                <w:sz w:val="22"/>
              </w:rPr>
              <w:t>病毒性出血病血凝和血凝抑制试验方法</w:t>
            </w:r>
          </w:p>
        </w:tc>
      </w:tr>
      <w:tr w:rsidR="004F7BB3" w:rsidRPr="004F7BB3" w:rsidTr="00C27C7B">
        <w:trPr>
          <w:trHeight w:val="270"/>
          <w:jc w:val="center"/>
        </w:trPr>
        <w:tc>
          <w:tcPr>
            <w:tcW w:w="724" w:type="dxa"/>
            <w:shd w:val="clear" w:color="auto" w:fill="auto"/>
            <w:noWrap/>
            <w:vAlign w:val="center"/>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66</w:t>
            </w:r>
          </w:p>
        </w:tc>
        <w:tc>
          <w:tcPr>
            <w:tcW w:w="1436"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proofErr w:type="gramStart"/>
            <w:r w:rsidRPr="004F7BB3">
              <w:rPr>
                <w:rFonts w:ascii="宋体" w:eastAsia="宋体" w:hAnsi="宋体" w:cs="宋体" w:hint="eastAsia"/>
                <w:color w:val="000000"/>
                <w:kern w:val="0"/>
                <w:sz w:val="22"/>
              </w:rPr>
              <w:t>行标</w:t>
            </w:r>
            <w:proofErr w:type="gramEnd"/>
          </w:p>
        </w:tc>
        <w:tc>
          <w:tcPr>
            <w:tcW w:w="2108" w:type="dxa"/>
            <w:shd w:val="clear" w:color="auto" w:fill="auto"/>
            <w:noWrap/>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NY/T 1951-2010</w:t>
            </w:r>
          </w:p>
        </w:tc>
        <w:tc>
          <w:tcPr>
            <w:tcW w:w="4987" w:type="dxa"/>
            <w:shd w:val="clear" w:color="auto" w:fill="auto"/>
            <w:vAlign w:val="center"/>
            <w:hideMark/>
          </w:tcPr>
          <w:p w:rsidR="004F7BB3" w:rsidRPr="004F7BB3" w:rsidRDefault="004F7BB3" w:rsidP="004F7BB3">
            <w:pPr>
              <w:widowControl/>
              <w:jc w:val="center"/>
              <w:rPr>
                <w:rFonts w:ascii="宋体" w:eastAsia="宋体" w:hAnsi="宋体" w:cs="宋体"/>
                <w:color w:val="000000"/>
                <w:kern w:val="0"/>
                <w:sz w:val="22"/>
              </w:rPr>
            </w:pPr>
            <w:r w:rsidRPr="004F7BB3">
              <w:rPr>
                <w:rFonts w:ascii="宋体" w:eastAsia="宋体" w:hAnsi="宋体" w:cs="宋体" w:hint="eastAsia"/>
                <w:color w:val="000000"/>
                <w:kern w:val="0"/>
                <w:sz w:val="22"/>
              </w:rPr>
              <w:t>蜜蜂幼虫腐臭病诊断技术规范</w:t>
            </w:r>
          </w:p>
        </w:tc>
      </w:tr>
    </w:tbl>
    <w:p w:rsidR="00C46E55" w:rsidRDefault="003740BF" w:rsidP="004F7BB3"/>
    <w:sectPr w:rsidR="00C46E5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0BF" w:rsidRDefault="003740BF" w:rsidP="004F7BB3">
      <w:r>
        <w:separator/>
      </w:r>
    </w:p>
  </w:endnote>
  <w:endnote w:type="continuationSeparator" w:id="0">
    <w:p w:rsidR="003740BF" w:rsidRDefault="003740BF" w:rsidP="004F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1109"/>
      <w:docPartObj>
        <w:docPartGallery w:val="Page Numbers (Bottom of Page)"/>
        <w:docPartUnique/>
      </w:docPartObj>
    </w:sdtPr>
    <w:sdtContent>
      <w:p w:rsidR="004F7BB3" w:rsidRDefault="004F7BB3">
        <w:pPr>
          <w:pStyle w:val="a4"/>
          <w:jc w:val="center"/>
        </w:pPr>
        <w:r>
          <w:fldChar w:fldCharType="begin"/>
        </w:r>
        <w:r>
          <w:instrText xml:space="preserve"> PAGE   \* MERGEFORMAT </w:instrText>
        </w:r>
        <w:r>
          <w:fldChar w:fldCharType="separate"/>
        </w:r>
        <w:r w:rsidR="00226218" w:rsidRPr="00226218">
          <w:rPr>
            <w:noProof/>
            <w:lang w:val="zh-CN"/>
          </w:rPr>
          <w:t>1</w:t>
        </w:r>
        <w:r>
          <w:rPr>
            <w:noProof/>
            <w:lang w:val="zh-CN"/>
          </w:rPr>
          <w:fldChar w:fldCharType="end"/>
        </w:r>
      </w:p>
    </w:sdtContent>
  </w:sdt>
  <w:p w:rsidR="004F7BB3" w:rsidRDefault="004F7B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0BF" w:rsidRDefault="003740BF" w:rsidP="004F7BB3">
      <w:r>
        <w:separator/>
      </w:r>
    </w:p>
  </w:footnote>
  <w:footnote w:type="continuationSeparator" w:id="0">
    <w:p w:rsidR="003740BF" w:rsidRDefault="003740BF" w:rsidP="004F7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3FF"/>
    <w:rsid w:val="001613FF"/>
    <w:rsid w:val="00226218"/>
    <w:rsid w:val="003740BF"/>
    <w:rsid w:val="004D78BE"/>
    <w:rsid w:val="004F7BB3"/>
    <w:rsid w:val="008C2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7BB3"/>
    <w:rPr>
      <w:sz w:val="18"/>
      <w:szCs w:val="18"/>
    </w:rPr>
  </w:style>
  <w:style w:type="paragraph" w:styleId="a4">
    <w:name w:val="footer"/>
    <w:basedOn w:val="a"/>
    <w:link w:val="Char0"/>
    <w:uiPriority w:val="99"/>
    <w:unhideWhenUsed/>
    <w:rsid w:val="004F7BB3"/>
    <w:pPr>
      <w:tabs>
        <w:tab w:val="center" w:pos="4153"/>
        <w:tab w:val="right" w:pos="8306"/>
      </w:tabs>
      <w:snapToGrid w:val="0"/>
      <w:jc w:val="left"/>
    </w:pPr>
    <w:rPr>
      <w:sz w:val="18"/>
      <w:szCs w:val="18"/>
    </w:rPr>
  </w:style>
  <w:style w:type="character" w:customStyle="1" w:styleId="Char0">
    <w:name w:val="页脚 Char"/>
    <w:basedOn w:val="a0"/>
    <w:link w:val="a4"/>
    <w:uiPriority w:val="99"/>
    <w:rsid w:val="004F7B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7BB3"/>
    <w:rPr>
      <w:sz w:val="18"/>
      <w:szCs w:val="18"/>
    </w:rPr>
  </w:style>
  <w:style w:type="paragraph" w:styleId="a4">
    <w:name w:val="footer"/>
    <w:basedOn w:val="a"/>
    <w:link w:val="Char0"/>
    <w:uiPriority w:val="99"/>
    <w:unhideWhenUsed/>
    <w:rsid w:val="004F7BB3"/>
    <w:pPr>
      <w:tabs>
        <w:tab w:val="center" w:pos="4153"/>
        <w:tab w:val="right" w:pos="8306"/>
      </w:tabs>
      <w:snapToGrid w:val="0"/>
      <w:jc w:val="left"/>
    </w:pPr>
    <w:rPr>
      <w:sz w:val="18"/>
      <w:szCs w:val="18"/>
    </w:rPr>
  </w:style>
  <w:style w:type="character" w:customStyle="1" w:styleId="Char0">
    <w:name w:val="页脚 Char"/>
    <w:basedOn w:val="a0"/>
    <w:link w:val="a4"/>
    <w:uiPriority w:val="99"/>
    <w:rsid w:val="004F7B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381</Words>
  <Characters>2177</Characters>
  <Application>Microsoft Office Word</Application>
  <DocSecurity>0</DocSecurity>
  <Lines>18</Lines>
  <Paragraphs>5</Paragraphs>
  <ScaleCrop>false</ScaleCrop>
  <Company>China</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2023-07-10T06:10:00Z</dcterms:created>
  <dcterms:modified xsi:type="dcterms:W3CDTF">2023-07-10T06:12:00Z</dcterms:modified>
</cp:coreProperties>
</file>