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650" w:rsidRDefault="009D2AFC">
      <w:pPr>
        <w:rPr>
          <w:rFonts w:ascii="Times New Roman" w:hAnsi="Times New Roman" w:cs="Times New Roman"/>
          <w:b/>
        </w:rPr>
      </w:pPr>
      <w:r>
        <w:rPr>
          <w:rFonts w:ascii="Times New Roman" w:hAnsi="Times New Roman" w:cs="Times New Roman"/>
          <w:b/>
        </w:rPr>
        <w:t>ICS 11.220</w:t>
      </w:r>
    </w:p>
    <w:p w:rsidR="00EA0650" w:rsidRDefault="009D2AFC">
      <w:pPr>
        <w:rPr>
          <w:rFonts w:ascii="Times New Roman" w:hAnsi="Times New Roman" w:cs="Times New Roman"/>
          <w:b/>
        </w:rPr>
      </w:pPr>
      <w:r>
        <w:rPr>
          <w:rFonts w:ascii="Times New Roman" w:hAnsi="Times New Roman" w:cs="Times New Roman"/>
          <w:b/>
        </w:rPr>
        <w:t>B 41</w:t>
      </w:r>
    </w:p>
    <w:p w:rsidR="00EA0650" w:rsidRDefault="009D2AFC">
      <w:pPr>
        <w:autoSpaceDE w:val="0"/>
        <w:autoSpaceDN w:val="0"/>
        <w:adjustRightInd w:val="0"/>
        <w:jc w:val="right"/>
        <w:rPr>
          <w:rFonts w:ascii="Times New Roman" w:eastAsia="黑体" w:hAnsi="Times New Roman" w:cs="Times New Roman"/>
          <w:b/>
          <w:bCs/>
          <w:spacing w:val="100"/>
          <w:kern w:val="0"/>
          <w:sz w:val="144"/>
          <w:szCs w:val="144"/>
        </w:rPr>
      </w:pPr>
      <w:r>
        <w:rPr>
          <w:rFonts w:ascii="Times New Roman" w:eastAsia="黑体" w:hAnsi="Times New Roman" w:cs="Times New Roman"/>
          <w:b/>
          <w:bCs/>
          <w:spacing w:val="100"/>
          <w:kern w:val="0"/>
          <w:sz w:val="144"/>
          <w:szCs w:val="144"/>
        </w:rPr>
        <w:t>NY</w:t>
      </w:r>
    </w:p>
    <w:p w:rsidR="00EA0650" w:rsidRDefault="00EA0650">
      <w:pPr>
        <w:autoSpaceDE w:val="0"/>
        <w:autoSpaceDN w:val="0"/>
        <w:adjustRightInd w:val="0"/>
        <w:rPr>
          <w:rFonts w:ascii="Times New Roman" w:eastAsia="黑体" w:hAnsi="Times New Roman" w:cs="Times New Roman"/>
          <w:b/>
          <w:bCs/>
          <w:spacing w:val="100"/>
          <w:kern w:val="0"/>
          <w:sz w:val="44"/>
          <w:szCs w:val="44"/>
        </w:rPr>
      </w:pPr>
    </w:p>
    <w:p w:rsidR="00EA0650" w:rsidRDefault="009D2AFC">
      <w:pPr>
        <w:autoSpaceDE w:val="0"/>
        <w:autoSpaceDN w:val="0"/>
        <w:adjustRightInd w:val="0"/>
        <w:jc w:val="center"/>
        <w:rPr>
          <w:rFonts w:ascii="Times New Roman" w:eastAsia="黑体" w:hAnsi="Times New Roman" w:cs="Times New Roman"/>
          <w:b/>
          <w:bCs/>
          <w:spacing w:val="100"/>
          <w:kern w:val="0"/>
          <w:sz w:val="44"/>
          <w:szCs w:val="44"/>
        </w:rPr>
      </w:pPr>
      <w:r>
        <w:rPr>
          <w:rFonts w:ascii="Times New Roman" w:eastAsia="黑体" w:hAnsi="Times New Roman" w:cs="Times New Roman" w:hint="eastAsia"/>
          <w:spacing w:val="57"/>
          <w:kern w:val="0"/>
          <w:sz w:val="52"/>
          <w:szCs w:val="52"/>
        </w:rPr>
        <w:t>中华人民共和国农业行业标准</w:t>
      </w:r>
    </w:p>
    <w:p w:rsidR="00EA0650" w:rsidRDefault="009D2AFC" w:rsidP="00C45B1F">
      <w:pPr>
        <w:autoSpaceDE w:val="0"/>
        <w:autoSpaceDN w:val="0"/>
        <w:adjustRightInd w:val="0"/>
        <w:ind w:firstLineChars="800" w:firstLine="2728"/>
        <w:jc w:val="right"/>
        <w:rPr>
          <w:rFonts w:ascii="Times New Roman" w:eastAsia="黑体" w:hAnsi="Times New Roman" w:cs="Times New Roman"/>
          <w:b/>
          <w:bCs/>
          <w:spacing w:val="100"/>
          <w:kern w:val="0"/>
          <w:sz w:val="24"/>
        </w:rPr>
      </w:pPr>
      <w:r>
        <w:rPr>
          <w:rFonts w:ascii="Times New Roman" w:eastAsia="黑体" w:hAnsi="Times New Roman" w:cs="Times New Roman"/>
          <w:b/>
          <w:bCs/>
          <w:spacing w:val="100"/>
          <w:kern w:val="0"/>
          <w:sz w:val="24"/>
        </w:rPr>
        <w:t>NY/T XXX-202X</w:t>
      </w:r>
    </w:p>
    <w:p w:rsidR="00EA0650" w:rsidRDefault="00C45996">
      <w:pPr>
        <w:spacing w:line="380" w:lineRule="exact"/>
        <w:rPr>
          <w:rFonts w:ascii="Times New Roman" w:hAnsi="Times New Roman" w:cs="Times New Roman"/>
          <w:b/>
          <w:sz w:val="32"/>
          <w:szCs w:val="32"/>
        </w:rPr>
      </w:pPr>
      <w:r>
        <w:pict>
          <v:line id="直接连接符 2" o:spid="_x0000_s1026" style="position:absolute;left:0;text-align:left;flip:y;z-index:251659264" from="0,6.3pt" to="438pt,7.8pt" o:gfxdata="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QbCX9MAAAAGAQAADwAAAAAAAAABACAAAAAiAAAAZHJzL2Rvd25yZXYueG1sUEsBAhQAFAAA&#10;AAgAh07iQPXJehD0AQAAxgMAAA4AAAAAAAAAAQAgAAAAIgEAAGRycy9lMm9Eb2MueG1sUEsFBgAA&#10;AAAGAAYAWQEAAIgFAAAAAA==&#10;"/>
        </w:pict>
      </w:r>
    </w:p>
    <w:p w:rsidR="00EA0650" w:rsidRDefault="00EA0650">
      <w:pPr>
        <w:spacing w:line="380" w:lineRule="exact"/>
        <w:rPr>
          <w:rFonts w:ascii="Times New Roman" w:hAnsi="Times New Roman" w:cs="Times New Roman"/>
          <w:b/>
          <w:sz w:val="32"/>
          <w:szCs w:val="32"/>
        </w:rPr>
      </w:pPr>
    </w:p>
    <w:p w:rsidR="00EA0650" w:rsidRDefault="00EA0650">
      <w:pPr>
        <w:spacing w:line="360" w:lineRule="auto"/>
        <w:rPr>
          <w:rFonts w:ascii="Times New Roman" w:hAnsi="Times New Roman" w:cs="Times New Roman"/>
          <w:sz w:val="44"/>
          <w:szCs w:val="44"/>
        </w:rPr>
      </w:pPr>
    </w:p>
    <w:p w:rsidR="00EA0650" w:rsidRDefault="00EA0650">
      <w:pPr>
        <w:spacing w:line="360" w:lineRule="auto"/>
        <w:rPr>
          <w:rFonts w:ascii="Times New Roman" w:hAnsi="Times New Roman" w:cs="Times New Roman"/>
          <w:sz w:val="44"/>
          <w:szCs w:val="44"/>
        </w:rPr>
      </w:pPr>
    </w:p>
    <w:p w:rsidR="00EA0650" w:rsidRDefault="009D2AFC">
      <w:pPr>
        <w:spacing w:line="360" w:lineRule="auto"/>
        <w:jc w:val="center"/>
        <w:rPr>
          <w:rFonts w:ascii="Times New Roman" w:eastAsia="黑体" w:hAnsi="Times New Roman" w:cs="Times New Roman"/>
          <w:bCs/>
          <w:sz w:val="52"/>
          <w:szCs w:val="52"/>
        </w:rPr>
      </w:pPr>
      <w:r>
        <w:rPr>
          <w:rFonts w:ascii="Times New Roman" w:eastAsia="黑体" w:hAnsi="Times New Roman" w:cs="Times New Roman" w:hint="eastAsia"/>
          <w:bCs/>
          <w:sz w:val="52"/>
          <w:szCs w:val="52"/>
        </w:rPr>
        <w:t>兽医实验室生物安全风险评估</w:t>
      </w:r>
    </w:p>
    <w:p w:rsidR="00EA0650" w:rsidRDefault="009D2AFC">
      <w:pPr>
        <w:spacing w:line="360" w:lineRule="auto"/>
        <w:jc w:val="center"/>
        <w:rPr>
          <w:rFonts w:ascii="Times New Roman" w:eastAsia="黑体" w:hAnsi="Times New Roman" w:cs="Times New Roman"/>
          <w:bCs/>
          <w:sz w:val="52"/>
          <w:szCs w:val="52"/>
        </w:rPr>
      </w:pPr>
      <w:r>
        <w:rPr>
          <w:rFonts w:ascii="Times New Roman" w:eastAsia="黑体" w:hAnsi="Times New Roman" w:cs="Times New Roman" w:hint="eastAsia"/>
          <w:bCs/>
          <w:sz w:val="52"/>
          <w:szCs w:val="52"/>
        </w:rPr>
        <w:t>技术指南</w:t>
      </w:r>
    </w:p>
    <w:p w:rsidR="00EA0650" w:rsidRDefault="00EA0650">
      <w:pPr>
        <w:spacing w:line="380" w:lineRule="exact"/>
        <w:ind w:left="560" w:hangingChars="200" w:hanging="560"/>
        <w:jc w:val="center"/>
        <w:rPr>
          <w:rFonts w:ascii="Times New Roman" w:eastAsia="黑体" w:hAnsi="Times New Roman" w:cs="Times New Roman"/>
          <w:kern w:val="0"/>
          <w:sz w:val="28"/>
          <w:szCs w:val="28"/>
        </w:rPr>
      </w:pPr>
    </w:p>
    <w:p w:rsidR="00EA0650" w:rsidRDefault="009D2AFC">
      <w:pPr>
        <w:spacing w:line="380" w:lineRule="exact"/>
        <w:ind w:left="560" w:hangingChars="200" w:hanging="560"/>
        <w:jc w:val="center"/>
        <w:rPr>
          <w:rFonts w:ascii="Times New Roman" w:eastAsia="黑体" w:hAnsi="Times New Roman" w:cs="Times New Roman"/>
          <w:b/>
          <w:sz w:val="32"/>
          <w:szCs w:val="32"/>
        </w:rPr>
      </w:pPr>
      <w:r>
        <w:rPr>
          <w:rFonts w:ascii="Times New Roman" w:eastAsia="黑体" w:hAnsi="Times New Roman" w:cs="Times New Roman"/>
          <w:kern w:val="0"/>
          <w:sz w:val="28"/>
          <w:szCs w:val="28"/>
        </w:rPr>
        <w:t>Technical guide</w:t>
      </w:r>
      <w:r>
        <w:rPr>
          <w:rFonts w:ascii="Times New Roman" w:eastAsia="黑体" w:hAnsi="Times New Roman" w:cs="Times New Roman" w:hint="eastAsia"/>
          <w:kern w:val="0"/>
          <w:sz w:val="28"/>
          <w:szCs w:val="28"/>
        </w:rPr>
        <w:t>lines</w:t>
      </w:r>
      <w:r>
        <w:rPr>
          <w:rFonts w:ascii="Times New Roman" w:eastAsia="黑体" w:hAnsi="Times New Roman" w:cs="Times New Roman"/>
          <w:kern w:val="0"/>
          <w:sz w:val="28"/>
          <w:szCs w:val="28"/>
        </w:rPr>
        <w:t xml:space="preserve"> for biosafety risk assessment of veteri</w:t>
      </w:r>
      <w:r>
        <w:rPr>
          <w:rFonts w:ascii="Times New Roman" w:eastAsia="黑体" w:hAnsi="Times New Roman" w:cs="Times New Roman" w:hint="eastAsia"/>
          <w:kern w:val="0"/>
          <w:sz w:val="28"/>
          <w:szCs w:val="28"/>
        </w:rPr>
        <w:t>na</w:t>
      </w:r>
      <w:r>
        <w:rPr>
          <w:rFonts w:ascii="Times New Roman" w:eastAsia="黑体" w:hAnsi="Times New Roman" w:cs="Times New Roman"/>
          <w:kern w:val="0"/>
          <w:sz w:val="28"/>
          <w:szCs w:val="28"/>
        </w:rPr>
        <w:t>ry laboratory</w:t>
      </w:r>
    </w:p>
    <w:p w:rsidR="00EA0650" w:rsidRDefault="00EA0650">
      <w:pPr>
        <w:spacing w:line="380" w:lineRule="exact"/>
        <w:rPr>
          <w:rFonts w:ascii="Times New Roman" w:hAnsi="Times New Roman" w:cs="Times New Roman"/>
          <w:bCs/>
          <w:sz w:val="24"/>
        </w:rPr>
      </w:pPr>
    </w:p>
    <w:p w:rsidR="00EA0650" w:rsidRDefault="009D2AFC">
      <w:pPr>
        <w:spacing w:line="380" w:lineRule="exact"/>
        <w:jc w:val="center"/>
        <w:rPr>
          <w:rFonts w:ascii="Times New Roman" w:hAnsi="Times New Roman" w:cs="Times New Roman"/>
          <w:sz w:val="24"/>
        </w:rPr>
      </w:pPr>
      <w:r>
        <w:rPr>
          <w:rFonts w:ascii="Times New Roman" w:hAnsi="Times New Roman" w:cs="Times New Roman" w:hint="eastAsia"/>
          <w:sz w:val="24"/>
        </w:rPr>
        <w:t>（征求意见稿）</w:t>
      </w:r>
    </w:p>
    <w:p w:rsidR="00EA0650" w:rsidRDefault="00EA0650">
      <w:pPr>
        <w:tabs>
          <w:tab w:val="left" w:pos="2055"/>
        </w:tabs>
        <w:spacing w:line="380" w:lineRule="exact"/>
        <w:jc w:val="center"/>
        <w:rPr>
          <w:rFonts w:ascii="Times New Roman" w:hAnsi="Times New Roman" w:cs="Times New Roman"/>
          <w:kern w:val="0"/>
          <w:szCs w:val="28"/>
        </w:rPr>
      </w:pPr>
    </w:p>
    <w:p w:rsidR="00EA0650" w:rsidRDefault="00EA0650">
      <w:pPr>
        <w:spacing w:line="380" w:lineRule="exact"/>
        <w:rPr>
          <w:rFonts w:ascii="Times New Roman" w:hAnsi="Times New Roman" w:cs="Times New Roman"/>
          <w:b/>
          <w:sz w:val="24"/>
        </w:rPr>
      </w:pPr>
    </w:p>
    <w:p w:rsidR="00EA0650" w:rsidRDefault="009D2AFC">
      <w:pPr>
        <w:spacing w:line="380" w:lineRule="exact"/>
        <w:ind w:firstLineChars="600" w:firstLine="1260"/>
        <w:rPr>
          <w:rFonts w:ascii="Times New Roman" w:hAnsi="Times New Roman" w:cs="Times New Roman"/>
          <w:b/>
          <w:sz w:val="24"/>
        </w:rPr>
      </w:pPr>
      <w:r>
        <w:rPr>
          <w:rFonts w:ascii="Times New Roman" w:hAnsi="Times New Roman" w:cs="Times New Roman" w:hint="eastAsia"/>
        </w:rPr>
        <w:t>在提交反馈意见时，请将您知道的相关专利连同支持性文件一并附上。</w:t>
      </w:r>
    </w:p>
    <w:p w:rsidR="00EA0650" w:rsidRDefault="00EA0650">
      <w:pPr>
        <w:spacing w:line="380" w:lineRule="exact"/>
        <w:rPr>
          <w:rFonts w:ascii="Times New Roman" w:hAnsi="Times New Roman" w:cs="Times New Roman"/>
          <w:b/>
          <w:sz w:val="24"/>
        </w:rPr>
      </w:pPr>
    </w:p>
    <w:p w:rsidR="00EA0650" w:rsidRDefault="00EA0650">
      <w:pPr>
        <w:spacing w:line="380" w:lineRule="exact"/>
        <w:rPr>
          <w:rFonts w:ascii="Times New Roman" w:hAnsi="Times New Roman" w:cs="Times New Roman"/>
          <w:b/>
          <w:sz w:val="24"/>
        </w:rPr>
      </w:pPr>
    </w:p>
    <w:p w:rsidR="00EA0650" w:rsidRDefault="00EA0650">
      <w:pPr>
        <w:spacing w:line="380" w:lineRule="exact"/>
        <w:rPr>
          <w:rFonts w:ascii="Times New Roman" w:hAnsi="Times New Roman" w:cs="Times New Roman"/>
          <w:b/>
          <w:sz w:val="24"/>
        </w:rPr>
      </w:pPr>
    </w:p>
    <w:p w:rsidR="00EA0650" w:rsidRDefault="00EA0650">
      <w:pPr>
        <w:spacing w:line="380" w:lineRule="exact"/>
        <w:rPr>
          <w:rFonts w:ascii="Times New Roman" w:hAnsi="Times New Roman" w:cs="Times New Roman"/>
          <w:b/>
          <w:sz w:val="24"/>
        </w:rPr>
      </w:pPr>
    </w:p>
    <w:p w:rsidR="00EA0650" w:rsidRDefault="009D2AFC">
      <w:pPr>
        <w:spacing w:line="400" w:lineRule="atLeast"/>
        <w:rPr>
          <w:rFonts w:ascii="Times New Roman" w:hAnsi="Times New Roman" w:cs="Times New Roman"/>
          <w:b/>
          <w:sz w:val="24"/>
        </w:rPr>
      </w:pPr>
      <w:bookmarkStart w:id="0" w:name="_Toc424255792"/>
      <w:r>
        <w:rPr>
          <w:rFonts w:ascii="Times New Roman" w:hAnsi="Times New Roman" w:cs="Times New Roman"/>
          <w:b/>
          <w:sz w:val="24"/>
        </w:rPr>
        <w:t>XXXX</w:t>
      </w:r>
      <w:r>
        <w:rPr>
          <w:rFonts w:ascii="Times New Roman" w:hAnsi="Times New Roman" w:cs="Times New Roman" w:hint="eastAsia"/>
          <w:b/>
          <w:sz w:val="24"/>
        </w:rPr>
        <w:t>发布</w:t>
      </w:r>
      <w:r>
        <w:rPr>
          <w:rFonts w:ascii="Times New Roman" w:hAnsi="Times New Roman" w:cs="Times New Roman"/>
          <w:b/>
          <w:sz w:val="24"/>
        </w:rPr>
        <w:t xml:space="preserve">  XXXX</w:t>
      </w:r>
      <w:r>
        <w:rPr>
          <w:rFonts w:ascii="Times New Roman" w:hAnsi="Times New Roman" w:cs="Times New Roman" w:hint="eastAsia"/>
          <w:b/>
          <w:sz w:val="24"/>
        </w:rPr>
        <w:t>实施</w:t>
      </w:r>
    </w:p>
    <w:p w:rsidR="00EA0650" w:rsidRDefault="00C45996">
      <w:pPr>
        <w:spacing w:line="400" w:lineRule="atLeast"/>
        <w:jc w:val="center"/>
        <w:rPr>
          <w:rFonts w:ascii="Times New Roman" w:eastAsia="仿宋_GB2312" w:hAnsi="Times New Roman" w:cs="Times New Roman"/>
          <w:sz w:val="24"/>
        </w:rPr>
      </w:pPr>
      <w:r>
        <w:pict>
          <v:line id="直接连接符 1" o:spid="_x0000_s3074" style="position:absolute;left:0;text-align:left;z-index:251660288" from="4.5pt,1.35pt" to="409.5pt,1.35pt" o:gfxdata="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thhPp0gAAAAUB&#10;AAAPAAAAAAAAAAEAIAAAACIAAABkcnMvZG93bnJldi54bWxQSwECFAAUAAAACACHTuJA06QBsOgB&#10;AAC4AwAADgAAAAAAAAABACAAAAAhAQAAZHJzL2Uyb0RvYy54bWxQSwUGAAAAAAYABgBZAQAAewUA&#10;AAAA&#10;"/>
        </w:pict>
      </w:r>
      <w:r w:rsidR="009D2AFC">
        <w:rPr>
          <w:rFonts w:ascii="Times New Roman" w:hAnsi="Times New Roman" w:cs="Times New Roman" w:hint="eastAsia"/>
          <w:b/>
          <w:spacing w:val="100"/>
          <w:kern w:val="0"/>
          <w:sz w:val="36"/>
          <w:szCs w:val="36"/>
        </w:rPr>
        <w:t>中华人民共和国农业农村部</w:t>
      </w:r>
      <w:r w:rsidR="009D2AFC">
        <w:rPr>
          <w:rFonts w:ascii="Times New Roman" w:eastAsia="黑体" w:hAnsi="Times New Roman" w:cs="Times New Roman" w:hint="eastAsia"/>
          <w:b/>
          <w:spacing w:val="100"/>
          <w:kern w:val="0"/>
          <w:sz w:val="28"/>
          <w:szCs w:val="28"/>
        </w:rPr>
        <w:t>发布</w:t>
      </w:r>
    </w:p>
    <w:p w:rsidR="00EA0650" w:rsidRDefault="00EA0650">
      <w:pPr>
        <w:pStyle w:val="af5"/>
        <w:spacing w:before="0" w:after="0" w:line="400" w:lineRule="atLeast"/>
        <w:outlineLvl w:val="9"/>
        <w:rPr>
          <w:rFonts w:ascii="Times New Roman"/>
        </w:rPr>
        <w:sectPr w:rsidR="00EA0650">
          <w:footerReference w:type="default" r:id="rId10"/>
          <w:pgSz w:w="11906" w:h="16838"/>
          <w:pgMar w:top="1440" w:right="1701" w:bottom="1440" w:left="1701" w:header="851" w:footer="992" w:gutter="0"/>
          <w:pgNumType w:fmt="numberInDash"/>
          <w:cols w:space="720"/>
          <w:docGrid w:type="lines" w:linePitch="312"/>
        </w:sectPr>
      </w:pPr>
    </w:p>
    <w:p w:rsidR="00EA0650" w:rsidRDefault="00EA0650">
      <w:pPr>
        <w:jc w:val="center"/>
        <w:rPr>
          <w:rFonts w:ascii="黑体" w:eastAsia="黑体" w:hAnsi="黑体"/>
          <w:sz w:val="36"/>
          <w:szCs w:val="36"/>
        </w:rPr>
      </w:pPr>
      <w:bookmarkStart w:id="1" w:name="_Toc146703831"/>
      <w:bookmarkStart w:id="2" w:name="_Toc146638329"/>
      <w:bookmarkStart w:id="3" w:name="_Toc146703768"/>
    </w:p>
    <w:p w:rsidR="00EA0650" w:rsidRDefault="00EA0650">
      <w:pPr>
        <w:jc w:val="center"/>
        <w:rPr>
          <w:rFonts w:ascii="黑体" w:eastAsia="黑体" w:hAnsi="黑体"/>
          <w:sz w:val="36"/>
          <w:szCs w:val="36"/>
        </w:rPr>
      </w:pPr>
    </w:p>
    <w:p w:rsidR="00EA0650" w:rsidRDefault="009D2AFC">
      <w:pPr>
        <w:jc w:val="center"/>
        <w:rPr>
          <w:rFonts w:ascii="黑体" w:eastAsia="黑体" w:hAnsi="黑体"/>
          <w:sz w:val="36"/>
          <w:szCs w:val="36"/>
        </w:rPr>
      </w:pPr>
      <w:r>
        <w:rPr>
          <w:rFonts w:ascii="黑体" w:eastAsia="黑体" w:hAnsi="黑体" w:hint="eastAsia"/>
          <w:sz w:val="36"/>
          <w:szCs w:val="36"/>
        </w:rPr>
        <w:t>目  录</w:t>
      </w:r>
      <w:bookmarkEnd w:id="1"/>
      <w:bookmarkEnd w:id="2"/>
      <w:bookmarkEnd w:id="3"/>
    </w:p>
    <w:p w:rsidR="00EA0650" w:rsidRDefault="00EA0650">
      <w:pPr>
        <w:jc w:val="center"/>
        <w:rPr>
          <w:rFonts w:ascii="黑体" w:eastAsia="黑体" w:hAnsi="黑体"/>
          <w:sz w:val="36"/>
          <w:szCs w:val="36"/>
        </w:rPr>
      </w:pPr>
    </w:p>
    <w:p w:rsidR="00EA0650" w:rsidRDefault="00EA0650">
      <w:pPr>
        <w:jc w:val="center"/>
        <w:rPr>
          <w:rFonts w:ascii="黑体" w:eastAsia="黑体" w:hAnsi="黑体"/>
          <w:sz w:val="36"/>
          <w:szCs w:val="36"/>
        </w:rPr>
      </w:pPr>
    </w:p>
    <w:p w:rsidR="00EA0650" w:rsidRDefault="006E7DC0">
      <w:pPr>
        <w:pStyle w:val="10"/>
        <w:tabs>
          <w:tab w:val="right" w:leader="dot" w:pos="8494"/>
        </w:tabs>
      </w:pPr>
      <w:r>
        <w:rPr>
          <w:rFonts w:ascii="Times New Roman"/>
        </w:rPr>
        <w:fldChar w:fldCharType="begin"/>
      </w:r>
      <w:r w:rsidR="009D2AFC">
        <w:rPr>
          <w:rFonts w:ascii="Times New Roman"/>
        </w:rPr>
        <w:instrText xml:space="preserve"> TOC \o "1-2" \h \z \u </w:instrText>
      </w:r>
      <w:r>
        <w:rPr>
          <w:rFonts w:ascii="Times New Roman"/>
        </w:rPr>
        <w:fldChar w:fldCharType="separate"/>
      </w:r>
      <w:hyperlink w:anchor="_Toc147568158" w:history="1">
        <w:r w:rsidR="009D2AFC">
          <w:rPr>
            <w:rStyle w:val="af0"/>
            <w:rFonts w:ascii="Times New Roman" w:hint="eastAsia"/>
          </w:rPr>
          <w:t>前　言</w:t>
        </w:r>
        <w:r w:rsidR="009D2AFC">
          <w:tab/>
        </w:r>
        <w:r>
          <w:fldChar w:fldCharType="begin"/>
        </w:r>
        <w:r w:rsidR="009D2AFC">
          <w:instrText xml:space="preserve"> PAGEREF _Toc147568158 \h </w:instrText>
        </w:r>
        <w:r>
          <w:fldChar w:fldCharType="separate"/>
        </w:r>
        <w:r w:rsidR="009D2AFC">
          <w:t>3</w:t>
        </w:r>
        <w:r>
          <w:fldChar w:fldCharType="end"/>
        </w:r>
      </w:hyperlink>
    </w:p>
    <w:p w:rsidR="00EA0650" w:rsidRDefault="00C45996">
      <w:pPr>
        <w:pStyle w:val="10"/>
        <w:tabs>
          <w:tab w:val="right" w:leader="dot" w:pos="8494"/>
        </w:tabs>
      </w:pPr>
      <w:hyperlink w:anchor="_Toc147568159" w:history="1">
        <w:r w:rsidR="009D2AFC">
          <w:rPr>
            <w:rStyle w:val="af0"/>
            <w:rFonts w:ascii="Times New Roman" w:hint="eastAsia"/>
          </w:rPr>
          <w:t>兽医实验室生物安全风险评估技术指南</w:t>
        </w:r>
        <w:r w:rsidR="009D2AFC">
          <w:tab/>
        </w:r>
        <w:r w:rsidR="006E7DC0">
          <w:fldChar w:fldCharType="begin"/>
        </w:r>
        <w:r w:rsidR="009D2AFC">
          <w:instrText xml:space="preserve"> PAGEREF _Toc147568159 \h </w:instrText>
        </w:r>
        <w:r w:rsidR="006E7DC0">
          <w:fldChar w:fldCharType="separate"/>
        </w:r>
        <w:r w:rsidR="009D2AFC">
          <w:t>4</w:t>
        </w:r>
        <w:r w:rsidR="006E7DC0">
          <w:fldChar w:fldCharType="end"/>
        </w:r>
      </w:hyperlink>
    </w:p>
    <w:p w:rsidR="00EA0650" w:rsidRDefault="00C45996">
      <w:pPr>
        <w:pStyle w:val="10"/>
        <w:tabs>
          <w:tab w:val="right" w:leader="dot" w:pos="8494"/>
        </w:tabs>
      </w:pPr>
      <w:hyperlink w:anchor="_Toc147568160" w:history="1">
        <w:r w:rsidR="009D2AFC">
          <w:rPr>
            <w:rStyle w:val="af0"/>
          </w:rPr>
          <w:t xml:space="preserve">1 </w:t>
        </w:r>
        <w:r w:rsidR="009D2AFC">
          <w:rPr>
            <w:rStyle w:val="af0"/>
            <w:rFonts w:hint="eastAsia"/>
          </w:rPr>
          <w:t>范围</w:t>
        </w:r>
        <w:r w:rsidR="009D2AFC">
          <w:tab/>
        </w:r>
        <w:r w:rsidR="006E7DC0">
          <w:fldChar w:fldCharType="begin"/>
        </w:r>
        <w:r w:rsidR="009D2AFC">
          <w:instrText xml:space="preserve"> PAGEREF _Toc147568160 \h </w:instrText>
        </w:r>
        <w:r w:rsidR="006E7DC0">
          <w:fldChar w:fldCharType="separate"/>
        </w:r>
        <w:r w:rsidR="009D2AFC">
          <w:t>4</w:t>
        </w:r>
        <w:r w:rsidR="006E7DC0">
          <w:fldChar w:fldCharType="end"/>
        </w:r>
      </w:hyperlink>
    </w:p>
    <w:p w:rsidR="00EA0650" w:rsidRDefault="00C45996">
      <w:pPr>
        <w:pStyle w:val="10"/>
        <w:tabs>
          <w:tab w:val="right" w:leader="dot" w:pos="8494"/>
        </w:tabs>
      </w:pPr>
      <w:hyperlink w:anchor="_Toc147568161" w:history="1">
        <w:r w:rsidR="009D2AFC">
          <w:rPr>
            <w:rStyle w:val="af0"/>
          </w:rPr>
          <w:t xml:space="preserve">2 </w:t>
        </w:r>
        <w:r w:rsidR="009D2AFC">
          <w:rPr>
            <w:rStyle w:val="af0"/>
            <w:rFonts w:hint="eastAsia"/>
          </w:rPr>
          <w:t>规范性引用文件</w:t>
        </w:r>
        <w:r w:rsidR="009D2AFC">
          <w:tab/>
        </w:r>
        <w:r w:rsidR="006E7DC0">
          <w:fldChar w:fldCharType="begin"/>
        </w:r>
        <w:r w:rsidR="009D2AFC">
          <w:instrText xml:space="preserve"> PAGEREF _Toc147568161 \h </w:instrText>
        </w:r>
        <w:r w:rsidR="006E7DC0">
          <w:fldChar w:fldCharType="separate"/>
        </w:r>
        <w:r w:rsidR="009D2AFC">
          <w:t>4</w:t>
        </w:r>
        <w:r w:rsidR="006E7DC0">
          <w:fldChar w:fldCharType="end"/>
        </w:r>
      </w:hyperlink>
    </w:p>
    <w:p w:rsidR="00EA0650" w:rsidRDefault="00C45996">
      <w:pPr>
        <w:pStyle w:val="10"/>
        <w:tabs>
          <w:tab w:val="right" w:leader="dot" w:pos="8494"/>
        </w:tabs>
      </w:pPr>
      <w:hyperlink w:anchor="_Toc147568162" w:history="1">
        <w:r w:rsidR="009D2AFC">
          <w:rPr>
            <w:rStyle w:val="af0"/>
            <w:rFonts w:ascii="黑体" w:hAnsi="黑体"/>
          </w:rPr>
          <w:t xml:space="preserve">3 </w:t>
        </w:r>
        <w:r w:rsidR="009D2AFC">
          <w:rPr>
            <w:rStyle w:val="af0"/>
            <w:rFonts w:ascii="黑体" w:hAnsi="黑体" w:hint="eastAsia"/>
          </w:rPr>
          <w:t>术语和定义</w:t>
        </w:r>
        <w:r w:rsidR="009D2AFC">
          <w:tab/>
        </w:r>
        <w:r w:rsidR="006E7DC0">
          <w:fldChar w:fldCharType="begin"/>
        </w:r>
        <w:r w:rsidR="009D2AFC">
          <w:instrText xml:space="preserve"> PAGEREF _Toc147568162 \h </w:instrText>
        </w:r>
        <w:r w:rsidR="006E7DC0">
          <w:fldChar w:fldCharType="separate"/>
        </w:r>
        <w:r w:rsidR="009D2AFC">
          <w:t>4</w:t>
        </w:r>
        <w:r w:rsidR="006E7DC0">
          <w:fldChar w:fldCharType="end"/>
        </w:r>
      </w:hyperlink>
    </w:p>
    <w:p w:rsidR="00EA0650" w:rsidRDefault="00C45996">
      <w:pPr>
        <w:pStyle w:val="10"/>
        <w:tabs>
          <w:tab w:val="right" w:leader="dot" w:pos="8494"/>
        </w:tabs>
      </w:pPr>
      <w:hyperlink w:anchor="_Toc147568163" w:history="1">
        <w:r w:rsidR="009D2AFC">
          <w:rPr>
            <w:rStyle w:val="af0"/>
          </w:rPr>
          <w:t xml:space="preserve">4 </w:t>
        </w:r>
        <w:r w:rsidR="009D2AFC">
          <w:rPr>
            <w:rStyle w:val="af0"/>
            <w:rFonts w:hint="eastAsia"/>
          </w:rPr>
          <w:t xml:space="preserve"> </w:t>
        </w:r>
        <w:r w:rsidR="009D2AFC">
          <w:rPr>
            <w:rStyle w:val="af0"/>
            <w:rFonts w:hint="eastAsia"/>
          </w:rPr>
          <w:t>基本原则</w:t>
        </w:r>
        <w:r w:rsidR="009D2AFC">
          <w:tab/>
        </w:r>
        <w:r w:rsidR="006E7DC0">
          <w:fldChar w:fldCharType="begin"/>
        </w:r>
        <w:r w:rsidR="009D2AFC">
          <w:instrText xml:space="preserve"> PAGEREF _Toc147568163 \h </w:instrText>
        </w:r>
        <w:r w:rsidR="006E7DC0">
          <w:fldChar w:fldCharType="separate"/>
        </w:r>
        <w:r w:rsidR="009D2AFC">
          <w:t>5</w:t>
        </w:r>
        <w:r w:rsidR="006E7DC0">
          <w:fldChar w:fldCharType="end"/>
        </w:r>
      </w:hyperlink>
    </w:p>
    <w:p w:rsidR="00EA0650" w:rsidRDefault="00C45996">
      <w:pPr>
        <w:pStyle w:val="10"/>
        <w:tabs>
          <w:tab w:val="right" w:leader="dot" w:pos="8494"/>
        </w:tabs>
      </w:pPr>
      <w:hyperlink w:anchor="_Toc147568164" w:history="1">
        <w:r w:rsidR="009D2AFC">
          <w:rPr>
            <w:rStyle w:val="af0"/>
            <w:rFonts w:ascii="黑体" w:hAnsi="黑体"/>
          </w:rPr>
          <w:t xml:space="preserve">5 </w:t>
        </w:r>
        <w:r w:rsidR="009D2AFC">
          <w:rPr>
            <w:rStyle w:val="af0"/>
            <w:rFonts w:ascii="黑体" w:hAnsi="黑体" w:hint="eastAsia"/>
          </w:rPr>
          <w:t>风险评估</w:t>
        </w:r>
        <w:r w:rsidR="009D2AFC">
          <w:tab/>
        </w:r>
        <w:r w:rsidR="006E7DC0">
          <w:fldChar w:fldCharType="begin"/>
        </w:r>
        <w:r w:rsidR="009D2AFC">
          <w:instrText xml:space="preserve"> PAGEREF _Toc147568164 \h </w:instrText>
        </w:r>
        <w:r w:rsidR="006E7DC0">
          <w:fldChar w:fldCharType="separate"/>
        </w:r>
        <w:r w:rsidR="009D2AFC">
          <w:t>6</w:t>
        </w:r>
        <w:r w:rsidR="006E7DC0">
          <w:fldChar w:fldCharType="end"/>
        </w:r>
      </w:hyperlink>
    </w:p>
    <w:p w:rsidR="00EA0650" w:rsidRDefault="00C45996">
      <w:pPr>
        <w:pStyle w:val="10"/>
        <w:tabs>
          <w:tab w:val="right" w:leader="dot" w:pos="8494"/>
        </w:tabs>
      </w:pPr>
      <w:hyperlink w:anchor="_Toc147568169" w:history="1">
        <w:r w:rsidR="009D2AFC">
          <w:rPr>
            <w:rStyle w:val="af0"/>
            <w:rFonts w:ascii="黑体" w:hAnsi="黑体"/>
          </w:rPr>
          <w:t>6</w:t>
        </w:r>
        <w:r w:rsidR="009D2AFC">
          <w:rPr>
            <w:rStyle w:val="af0"/>
            <w:rFonts w:ascii="黑体" w:hAnsi="黑体" w:hint="eastAsia"/>
          </w:rPr>
          <w:t>起草风险评估报告</w:t>
        </w:r>
        <w:r w:rsidR="009D2AFC">
          <w:tab/>
        </w:r>
        <w:r w:rsidR="006E7DC0">
          <w:fldChar w:fldCharType="begin"/>
        </w:r>
        <w:r w:rsidR="009D2AFC">
          <w:instrText xml:space="preserve"> PAGEREF _Toc147568169 \h </w:instrText>
        </w:r>
        <w:r w:rsidR="006E7DC0">
          <w:fldChar w:fldCharType="separate"/>
        </w:r>
        <w:r w:rsidR="009D2AFC">
          <w:t>10</w:t>
        </w:r>
        <w:r w:rsidR="006E7DC0">
          <w:fldChar w:fldCharType="end"/>
        </w:r>
      </w:hyperlink>
    </w:p>
    <w:p w:rsidR="00EA0650" w:rsidRDefault="00C45996">
      <w:pPr>
        <w:pStyle w:val="10"/>
        <w:tabs>
          <w:tab w:val="right" w:leader="dot" w:pos="8494"/>
        </w:tabs>
      </w:pPr>
      <w:hyperlink w:anchor="_Toc147568170" w:history="1">
        <w:r w:rsidR="009D2AFC">
          <w:rPr>
            <w:rStyle w:val="af0"/>
            <w:rFonts w:hint="eastAsia"/>
          </w:rPr>
          <w:t>附录</w:t>
        </w:r>
        <w:r w:rsidR="009D2AFC">
          <w:rPr>
            <w:rStyle w:val="af0"/>
          </w:rPr>
          <w:t>A</w:t>
        </w:r>
        <w:r w:rsidR="009D2AFC">
          <w:tab/>
        </w:r>
        <w:r w:rsidR="006E7DC0">
          <w:fldChar w:fldCharType="begin"/>
        </w:r>
        <w:r w:rsidR="009D2AFC">
          <w:instrText xml:space="preserve"> PAGEREF _Toc147568170 \h </w:instrText>
        </w:r>
        <w:r w:rsidR="006E7DC0">
          <w:fldChar w:fldCharType="separate"/>
        </w:r>
        <w:r w:rsidR="009D2AFC">
          <w:t>11</w:t>
        </w:r>
        <w:r w:rsidR="006E7DC0">
          <w:fldChar w:fldCharType="end"/>
        </w:r>
      </w:hyperlink>
    </w:p>
    <w:p w:rsidR="00EA0650" w:rsidRDefault="00C45996">
      <w:pPr>
        <w:pStyle w:val="10"/>
        <w:tabs>
          <w:tab w:val="right" w:leader="dot" w:pos="8494"/>
        </w:tabs>
      </w:pPr>
      <w:hyperlink w:anchor="_Toc147568171" w:history="1">
        <w:r w:rsidR="009D2AFC">
          <w:rPr>
            <w:rStyle w:val="af0"/>
            <w:rFonts w:hint="eastAsia"/>
          </w:rPr>
          <w:t>附录</w:t>
        </w:r>
        <w:r w:rsidR="009D2AFC">
          <w:rPr>
            <w:rStyle w:val="af0"/>
          </w:rPr>
          <w:t>B</w:t>
        </w:r>
        <w:r w:rsidR="009D2AFC">
          <w:tab/>
        </w:r>
        <w:r w:rsidR="006E7DC0">
          <w:fldChar w:fldCharType="begin"/>
        </w:r>
        <w:r w:rsidR="009D2AFC">
          <w:instrText xml:space="preserve"> PAGEREF _Toc147568171 \h </w:instrText>
        </w:r>
        <w:r w:rsidR="006E7DC0">
          <w:fldChar w:fldCharType="separate"/>
        </w:r>
        <w:r w:rsidR="009D2AFC">
          <w:t>13</w:t>
        </w:r>
        <w:r w:rsidR="006E7DC0">
          <w:fldChar w:fldCharType="end"/>
        </w:r>
      </w:hyperlink>
    </w:p>
    <w:p w:rsidR="00EA0650" w:rsidRDefault="00C45996">
      <w:pPr>
        <w:pStyle w:val="10"/>
        <w:tabs>
          <w:tab w:val="right" w:leader="dot" w:pos="8494"/>
        </w:tabs>
      </w:pPr>
      <w:hyperlink w:anchor="_Toc147568172" w:history="1">
        <w:r w:rsidR="009D2AFC">
          <w:rPr>
            <w:rStyle w:val="af0"/>
            <w:rFonts w:hint="eastAsia"/>
          </w:rPr>
          <w:t>附录</w:t>
        </w:r>
        <w:r w:rsidR="009D2AFC">
          <w:rPr>
            <w:rStyle w:val="af0"/>
          </w:rPr>
          <w:t>C</w:t>
        </w:r>
        <w:r w:rsidR="009D2AFC">
          <w:tab/>
        </w:r>
        <w:r w:rsidR="006E7DC0">
          <w:fldChar w:fldCharType="begin"/>
        </w:r>
        <w:r w:rsidR="009D2AFC">
          <w:instrText xml:space="preserve"> PAGEREF _Toc147568172 \h </w:instrText>
        </w:r>
        <w:r w:rsidR="006E7DC0">
          <w:fldChar w:fldCharType="separate"/>
        </w:r>
        <w:r w:rsidR="009D2AFC">
          <w:t>19</w:t>
        </w:r>
        <w:r w:rsidR="006E7DC0">
          <w:fldChar w:fldCharType="end"/>
        </w:r>
      </w:hyperlink>
    </w:p>
    <w:p w:rsidR="00EA0650" w:rsidRDefault="006E7DC0">
      <w:pPr>
        <w:pStyle w:val="af5"/>
        <w:rPr>
          <w:rFonts w:ascii="Times New Roman"/>
          <w:b/>
          <w:bCs/>
        </w:rPr>
      </w:pPr>
      <w:r>
        <w:rPr>
          <w:rFonts w:ascii="Times New Roman"/>
        </w:rPr>
        <w:lastRenderedPageBreak/>
        <w:fldChar w:fldCharType="end"/>
      </w:r>
      <w:bookmarkStart w:id="4" w:name="_Toc147568158"/>
      <w:r w:rsidR="009D2AFC">
        <w:rPr>
          <w:rFonts w:ascii="Times New Roman" w:hint="eastAsia"/>
        </w:rPr>
        <w:t>前　言</w:t>
      </w:r>
      <w:bookmarkEnd w:id="0"/>
      <w:bookmarkEnd w:id="4"/>
    </w:p>
    <w:p w:rsidR="00EA0650" w:rsidRDefault="009D2AFC">
      <w:pPr>
        <w:pStyle w:val="af3"/>
        <w:spacing w:line="360" w:lineRule="auto"/>
        <w:rPr>
          <w:rFonts w:ascii="Times New Roman"/>
        </w:rPr>
      </w:pPr>
      <w:r>
        <w:rPr>
          <w:rFonts w:ascii="Times New Roman"/>
        </w:rPr>
        <w:t>本文件按照</w:t>
      </w:r>
      <w:r>
        <w:rPr>
          <w:rFonts w:ascii="Times New Roman"/>
        </w:rPr>
        <w:t>GB/T1.1—2020</w:t>
      </w:r>
      <w:r>
        <w:rPr>
          <w:rFonts w:ascii="Times New Roman"/>
        </w:rPr>
        <w:t>《标准化工作导则第</w:t>
      </w:r>
      <w:r>
        <w:rPr>
          <w:rFonts w:ascii="Times New Roman"/>
        </w:rPr>
        <w:t>1</w:t>
      </w:r>
      <w:r>
        <w:rPr>
          <w:rFonts w:ascii="Times New Roman"/>
        </w:rPr>
        <w:t>部分：标准化文件的结构和起草规则》的规定起草。</w:t>
      </w:r>
    </w:p>
    <w:p w:rsidR="00EA0650" w:rsidRDefault="009D2AFC">
      <w:pPr>
        <w:adjustRightInd w:val="0"/>
        <w:snapToGrid w:val="0"/>
        <w:spacing w:line="360" w:lineRule="auto"/>
        <w:ind w:firstLineChars="200" w:firstLine="420"/>
        <w:rPr>
          <w:rFonts w:ascii="Times New Roman" w:hAnsi="Times New Roman" w:cs="Times New Roman"/>
        </w:rPr>
      </w:pPr>
      <w:r>
        <w:rPr>
          <w:rFonts w:ascii="Times New Roman" w:hAnsi="Times New Roman" w:cs="Times New Roman" w:hint="eastAsia"/>
        </w:rPr>
        <w:t>请注意本文件的某些内容可能涉及专利。本文件的发布机构不承担识别这些专利的责任。</w:t>
      </w:r>
    </w:p>
    <w:p w:rsidR="00EA0650" w:rsidRDefault="009D2AFC">
      <w:pPr>
        <w:adjustRightInd w:val="0"/>
        <w:snapToGrid w:val="0"/>
        <w:spacing w:line="360" w:lineRule="auto"/>
        <w:ind w:firstLineChars="200" w:firstLine="420"/>
        <w:rPr>
          <w:rFonts w:ascii="Times New Roman" w:hAnsi="Times New Roman" w:cs="Times New Roman"/>
        </w:rPr>
      </w:pPr>
      <w:r>
        <w:rPr>
          <w:rFonts w:ascii="Times New Roman" w:hAnsi="Times New Roman" w:cs="Times New Roman" w:hint="eastAsia"/>
        </w:rPr>
        <w:t>本文件由农业农村部畜牧兽医局提出。</w:t>
      </w:r>
    </w:p>
    <w:p w:rsidR="00EA0650" w:rsidRDefault="009D2AFC">
      <w:pPr>
        <w:adjustRightInd w:val="0"/>
        <w:snapToGrid w:val="0"/>
        <w:spacing w:line="360" w:lineRule="auto"/>
        <w:ind w:firstLineChars="200" w:firstLine="420"/>
        <w:rPr>
          <w:rFonts w:ascii="Times New Roman" w:hAnsi="Times New Roman" w:cs="Times New Roman"/>
        </w:rPr>
      </w:pPr>
      <w:r>
        <w:rPr>
          <w:rFonts w:ascii="Times New Roman" w:hAnsi="Times New Roman" w:cs="Times New Roman" w:hint="eastAsia"/>
        </w:rPr>
        <w:t>本文件由全国动物卫生标准化技术委员会（</w:t>
      </w:r>
      <w:r>
        <w:rPr>
          <w:rFonts w:ascii="Times New Roman" w:hAnsi="Times New Roman" w:cs="Times New Roman"/>
        </w:rPr>
        <w:t>SAC/TC 181</w:t>
      </w:r>
      <w:r>
        <w:rPr>
          <w:rFonts w:ascii="Times New Roman" w:hAnsi="Times New Roman" w:cs="Times New Roman" w:hint="eastAsia"/>
        </w:rPr>
        <w:t>）归口。</w:t>
      </w:r>
    </w:p>
    <w:p w:rsidR="009A40AB" w:rsidRPr="00114D44" w:rsidRDefault="009D2AFC" w:rsidP="009A40AB">
      <w:pPr>
        <w:adjustRightInd w:val="0"/>
        <w:snapToGrid w:val="0"/>
        <w:spacing w:line="360" w:lineRule="auto"/>
        <w:ind w:firstLineChars="200" w:firstLine="420"/>
        <w:rPr>
          <w:rFonts w:ascii="Times New Roman" w:hAnsi="Times New Roman" w:cs="Times New Roman"/>
        </w:rPr>
      </w:pPr>
      <w:r>
        <w:rPr>
          <w:rFonts w:ascii="Times New Roman" w:hAnsi="Times New Roman" w:cs="Times New Roman" w:hint="eastAsia"/>
        </w:rPr>
        <w:t>本文件起草单位：</w:t>
      </w:r>
      <w:bookmarkStart w:id="5" w:name="_GoBack"/>
      <w:bookmarkEnd w:id="5"/>
      <w:r w:rsidR="006B5915" w:rsidRPr="00114D44">
        <w:rPr>
          <w:rFonts w:ascii="Times New Roman" w:hAnsi="Times New Roman" w:cs="Times New Roman"/>
        </w:rPr>
        <w:t xml:space="preserve"> </w:t>
      </w:r>
    </w:p>
    <w:p w:rsidR="00EA0650" w:rsidRDefault="009D2AFC">
      <w:pPr>
        <w:adjustRightInd w:val="0"/>
        <w:snapToGrid w:val="0"/>
        <w:spacing w:line="360" w:lineRule="auto"/>
        <w:ind w:firstLineChars="200" w:firstLine="420"/>
        <w:rPr>
          <w:rFonts w:ascii="Times New Roman" w:hAnsi="Times New Roman" w:cs="Times New Roman"/>
        </w:rPr>
      </w:pPr>
      <w:r>
        <w:rPr>
          <w:rFonts w:ascii="Times New Roman" w:hAnsi="Times New Roman" w:cs="Times New Roman" w:hint="eastAsia"/>
        </w:rPr>
        <w:t>本文件主要起草人</w:t>
      </w:r>
      <w:r>
        <w:rPr>
          <w:rFonts w:ascii="Times New Roman" w:hAnsi="Times New Roman" w:cs="Times New Roman"/>
        </w:rPr>
        <w:t>：</w:t>
      </w:r>
    </w:p>
    <w:p w:rsidR="00EA0650" w:rsidRDefault="00EA0650">
      <w:pPr>
        <w:adjustRightInd w:val="0"/>
        <w:snapToGrid w:val="0"/>
        <w:spacing w:line="360" w:lineRule="auto"/>
        <w:ind w:firstLineChars="200" w:firstLine="420"/>
        <w:rPr>
          <w:rFonts w:ascii="Times New Roman" w:hAnsi="Times New Roman" w:cs="Times New Roman"/>
        </w:rPr>
      </w:pPr>
    </w:p>
    <w:p w:rsidR="00EA0650" w:rsidRDefault="00EA0650">
      <w:pPr>
        <w:adjustRightInd w:val="0"/>
        <w:snapToGrid w:val="0"/>
        <w:spacing w:line="360" w:lineRule="auto"/>
        <w:ind w:firstLine="480"/>
        <w:rPr>
          <w:rFonts w:ascii="Times New Roman" w:eastAsia="仿宋_GB2312" w:hAnsi="Times New Roman" w:cs="Times New Roman"/>
          <w:sz w:val="24"/>
        </w:rPr>
      </w:pPr>
    </w:p>
    <w:p w:rsidR="00EA0650" w:rsidRDefault="00EA0650">
      <w:pPr>
        <w:adjustRightInd w:val="0"/>
        <w:snapToGrid w:val="0"/>
        <w:spacing w:line="360" w:lineRule="auto"/>
        <w:ind w:firstLine="480"/>
        <w:rPr>
          <w:rFonts w:ascii="Times New Roman" w:eastAsia="仿宋_GB2312" w:hAnsi="Times New Roman" w:cs="Times New Roman"/>
          <w:sz w:val="24"/>
        </w:rPr>
      </w:pPr>
    </w:p>
    <w:p w:rsidR="00EA0650" w:rsidRDefault="00EA0650">
      <w:pPr>
        <w:adjustRightInd w:val="0"/>
        <w:snapToGrid w:val="0"/>
        <w:spacing w:line="360" w:lineRule="auto"/>
        <w:ind w:firstLine="480"/>
        <w:rPr>
          <w:rFonts w:ascii="Times New Roman" w:eastAsia="仿宋_GB2312" w:hAnsi="Times New Roman" w:cs="Times New Roman"/>
          <w:sz w:val="24"/>
        </w:rPr>
      </w:pPr>
    </w:p>
    <w:p w:rsidR="00EA0650" w:rsidRDefault="00EA0650">
      <w:pPr>
        <w:adjustRightInd w:val="0"/>
        <w:snapToGrid w:val="0"/>
        <w:spacing w:line="360" w:lineRule="auto"/>
        <w:ind w:firstLine="480"/>
        <w:rPr>
          <w:rFonts w:ascii="Times New Roman" w:eastAsia="仿宋_GB2312" w:hAnsi="Times New Roman" w:cs="Times New Roman"/>
          <w:sz w:val="24"/>
        </w:rPr>
      </w:pPr>
    </w:p>
    <w:p w:rsidR="00EA0650" w:rsidRDefault="00EA0650">
      <w:pPr>
        <w:adjustRightInd w:val="0"/>
        <w:snapToGrid w:val="0"/>
        <w:spacing w:line="360" w:lineRule="auto"/>
        <w:ind w:firstLine="480"/>
        <w:rPr>
          <w:rFonts w:ascii="Times New Roman" w:eastAsia="仿宋_GB2312" w:hAnsi="Times New Roman" w:cs="Times New Roman"/>
          <w:sz w:val="24"/>
        </w:rPr>
      </w:pPr>
    </w:p>
    <w:p w:rsidR="00EA0650" w:rsidRDefault="00EA0650">
      <w:pPr>
        <w:adjustRightInd w:val="0"/>
        <w:snapToGrid w:val="0"/>
        <w:spacing w:line="360" w:lineRule="auto"/>
        <w:rPr>
          <w:rFonts w:ascii="Times New Roman" w:eastAsia="仿宋_GB2312" w:hAnsi="Times New Roman" w:cs="Times New Roman"/>
          <w:sz w:val="24"/>
        </w:rPr>
      </w:pPr>
    </w:p>
    <w:p w:rsidR="00EA0650" w:rsidRDefault="00EA0650">
      <w:pPr>
        <w:widowControl/>
        <w:jc w:val="left"/>
        <w:rPr>
          <w:rFonts w:ascii="Times New Roman" w:eastAsia="仿宋_GB2312" w:hAnsi="Times New Roman" w:cs="Times New Roman"/>
          <w:sz w:val="24"/>
        </w:rPr>
      </w:pPr>
    </w:p>
    <w:p w:rsidR="00EA0650" w:rsidRDefault="00EA0650">
      <w:pPr>
        <w:adjustRightInd w:val="0"/>
        <w:snapToGrid w:val="0"/>
        <w:spacing w:line="360" w:lineRule="auto"/>
        <w:ind w:firstLine="480"/>
        <w:rPr>
          <w:rFonts w:ascii="Times New Roman" w:eastAsia="仿宋_GB2312" w:hAnsi="Times New Roman" w:cs="Times New Roman"/>
          <w:sz w:val="24"/>
        </w:rPr>
        <w:sectPr w:rsidR="00EA0650">
          <w:footerReference w:type="default" r:id="rId11"/>
          <w:pgSz w:w="11906" w:h="16838"/>
          <w:pgMar w:top="1440" w:right="1701" w:bottom="1440" w:left="1701" w:header="851" w:footer="992" w:gutter="0"/>
          <w:cols w:space="720"/>
          <w:docGrid w:type="lines" w:linePitch="312"/>
        </w:sectPr>
      </w:pPr>
    </w:p>
    <w:p w:rsidR="00EA0650" w:rsidRDefault="009D2AFC">
      <w:pPr>
        <w:pStyle w:val="af4"/>
        <w:outlineLvl w:val="9"/>
        <w:rPr>
          <w:rFonts w:ascii="Times New Roman"/>
        </w:rPr>
      </w:pPr>
      <w:bookmarkStart w:id="6" w:name="_Toc147568159"/>
      <w:bookmarkStart w:id="7" w:name="_Toc146638331"/>
      <w:bookmarkStart w:id="8" w:name="_Toc145333661"/>
      <w:r>
        <w:rPr>
          <w:rFonts w:ascii="Times New Roman" w:hint="eastAsia"/>
        </w:rPr>
        <w:lastRenderedPageBreak/>
        <w:t>兽医实验室生物安全风险评估技术指南</w:t>
      </w:r>
      <w:bookmarkEnd w:id="6"/>
      <w:bookmarkEnd w:id="7"/>
      <w:bookmarkEnd w:id="8"/>
    </w:p>
    <w:p w:rsidR="00EA0650" w:rsidRDefault="009D2AFC">
      <w:pPr>
        <w:pStyle w:val="1"/>
      </w:pPr>
      <w:bookmarkStart w:id="9" w:name="_Toc147568160"/>
      <w:r>
        <w:rPr>
          <w:rFonts w:hint="eastAsia"/>
        </w:rPr>
        <w:t xml:space="preserve">1 </w:t>
      </w:r>
      <w:r>
        <w:rPr>
          <w:rFonts w:hint="eastAsia"/>
        </w:rPr>
        <w:t>范围</w:t>
      </w:r>
      <w:bookmarkEnd w:id="9"/>
    </w:p>
    <w:p w:rsidR="00EA0650" w:rsidRDefault="009D2AFC">
      <w:pPr>
        <w:ind w:firstLineChars="200" w:firstLine="420"/>
      </w:pPr>
      <w:bookmarkStart w:id="10" w:name="_Toc146195710"/>
      <w:bookmarkStart w:id="11" w:name="_Toc146638333"/>
      <w:bookmarkStart w:id="12" w:name="_Toc146703772"/>
      <w:bookmarkStart w:id="13" w:name="_Toc145333663"/>
      <w:r>
        <w:rPr>
          <w:rFonts w:hint="eastAsia"/>
        </w:rPr>
        <w:t>本文件给出了兽医实验室生物安全风险评估相关风险识别、风险分析、风险应对和定期审查等活动的技术指导。</w:t>
      </w:r>
      <w:bookmarkEnd w:id="10"/>
      <w:bookmarkEnd w:id="11"/>
      <w:bookmarkEnd w:id="12"/>
      <w:bookmarkEnd w:id="13"/>
    </w:p>
    <w:p w:rsidR="00EA0650" w:rsidRDefault="009D2AFC">
      <w:pPr>
        <w:tabs>
          <w:tab w:val="left" w:pos="660"/>
        </w:tabs>
        <w:ind w:firstLineChars="200" w:firstLine="420"/>
        <w:rPr>
          <w:rFonts w:ascii="Times New Roman" w:hAnsi="Times New Roman" w:cs="Times New Roman"/>
          <w:spacing w:val="14"/>
          <w:kern w:val="0"/>
          <w:szCs w:val="21"/>
        </w:rPr>
      </w:pPr>
      <w:r>
        <w:rPr>
          <w:rFonts w:ascii="Times New Roman" w:hAnsi="Times New Roman" w:cs="Times New Roman" w:hint="eastAsia"/>
        </w:rPr>
        <w:t>本文件</w:t>
      </w:r>
      <w:r>
        <w:rPr>
          <w:rFonts w:ascii="Times New Roman" w:hAnsi="Times New Roman" w:cs="Times New Roman" w:hint="eastAsia"/>
          <w:kern w:val="0"/>
          <w:szCs w:val="20"/>
        </w:rPr>
        <w:t>适用于兽医实验室的生</w:t>
      </w:r>
      <w:r>
        <w:rPr>
          <w:rFonts w:hint="eastAsia"/>
        </w:rPr>
        <w:t>物</w:t>
      </w:r>
      <w:r>
        <w:rPr>
          <w:rFonts w:ascii="Times New Roman" w:hAnsi="Times New Roman" w:cs="Times New Roman" w:hint="eastAsia"/>
          <w:kern w:val="0"/>
          <w:szCs w:val="20"/>
        </w:rPr>
        <w:t>安全风险评估。</w:t>
      </w:r>
    </w:p>
    <w:p w:rsidR="00EA0650" w:rsidRDefault="009D2AFC">
      <w:pPr>
        <w:pStyle w:val="1"/>
      </w:pPr>
      <w:bookmarkStart w:id="14" w:name="_Toc147568161"/>
      <w:r>
        <w:rPr>
          <w:rFonts w:hint="eastAsia"/>
        </w:rPr>
        <w:t xml:space="preserve">2 </w:t>
      </w:r>
      <w:r>
        <w:rPr>
          <w:rFonts w:hint="eastAsia"/>
        </w:rPr>
        <w:t>规范性引用文件</w:t>
      </w:r>
      <w:bookmarkEnd w:id="14"/>
    </w:p>
    <w:p w:rsidR="00EA0650" w:rsidRDefault="009D2AFC">
      <w:pPr>
        <w:ind w:firstLineChars="200" w:firstLine="420"/>
      </w:pPr>
      <w:bookmarkStart w:id="15" w:name="_Toc146195712"/>
      <w:bookmarkStart w:id="16" w:name="_Toc146638335"/>
      <w:bookmarkStart w:id="17" w:name="_Toc146703774"/>
      <w:r>
        <w:rPr>
          <w:rFonts w:hint="eastAsia"/>
        </w:rPr>
        <w:t>下列文件中的内容通过文中的规范性引用而构成本文件必不可少的条款。其中，注日期的引用文件，仅该日期对应的版本适用于本文件；不注日期的引用文件，其最新版本（包括所有的修改单）适用本文件。</w:t>
      </w:r>
      <w:bookmarkEnd w:id="15"/>
      <w:bookmarkEnd w:id="16"/>
      <w:bookmarkEnd w:id="17"/>
    </w:p>
    <w:p w:rsidR="00EA0650" w:rsidRDefault="009D2AFC">
      <w:pPr>
        <w:pStyle w:val="af3"/>
        <w:rPr>
          <w:rFonts w:ascii="Times New Roman"/>
        </w:rPr>
      </w:pPr>
      <w:r>
        <w:rPr>
          <w:rFonts w:ascii="Times New Roman"/>
        </w:rPr>
        <w:t>GB 19489</w:t>
      </w:r>
      <w:r>
        <w:rPr>
          <w:rFonts w:ascii="Times New Roman" w:hint="eastAsia"/>
        </w:rPr>
        <w:t xml:space="preserve">   </w:t>
      </w:r>
      <w:r w:rsidR="00C45B1F">
        <w:rPr>
          <w:rFonts w:ascii="Times New Roman" w:hint="eastAsia"/>
        </w:rPr>
        <w:t xml:space="preserve"> </w:t>
      </w:r>
      <w:r>
        <w:rPr>
          <w:rFonts w:ascii="Times New Roman" w:hint="eastAsia"/>
        </w:rPr>
        <w:t xml:space="preserve"> </w:t>
      </w:r>
      <w:r>
        <w:rPr>
          <w:rFonts w:ascii="Times New Roman" w:hint="eastAsia"/>
        </w:rPr>
        <w:t>实验室生物安全通用要求</w:t>
      </w:r>
    </w:p>
    <w:p w:rsidR="00EA0650" w:rsidRDefault="009D2AFC">
      <w:pPr>
        <w:pStyle w:val="af3"/>
        <w:rPr>
          <w:rFonts w:ascii="Times New Roman"/>
        </w:rPr>
      </w:pPr>
      <w:r>
        <w:rPr>
          <w:rFonts w:ascii="Times New Roman" w:hint="eastAsia"/>
        </w:rPr>
        <w:t>GB</w:t>
      </w:r>
      <w:r>
        <w:rPr>
          <w:rFonts w:ascii="Times New Roman"/>
        </w:rPr>
        <w:t xml:space="preserve"> 50346</w:t>
      </w:r>
      <w:r>
        <w:rPr>
          <w:rFonts w:ascii="Times New Roman" w:hint="eastAsia"/>
        </w:rPr>
        <w:t xml:space="preserve">    </w:t>
      </w:r>
      <w:r w:rsidR="00C45B1F">
        <w:rPr>
          <w:rFonts w:ascii="Times New Roman" w:hint="eastAsia"/>
        </w:rPr>
        <w:t xml:space="preserve"> </w:t>
      </w:r>
      <w:r>
        <w:rPr>
          <w:rFonts w:ascii="Times New Roman" w:hint="eastAsia"/>
        </w:rPr>
        <w:t>生物安全实验室建筑技术规范</w:t>
      </w:r>
    </w:p>
    <w:p w:rsidR="00EA0650" w:rsidRDefault="009D2AFC">
      <w:pPr>
        <w:pStyle w:val="af3"/>
        <w:rPr>
          <w:rFonts w:ascii="Times New Roman"/>
        </w:rPr>
      </w:pPr>
      <w:r>
        <w:rPr>
          <w:rFonts w:ascii="Times New Roman"/>
        </w:rPr>
        <w:t>WS 233</w:t>
      </w:r>
      <w:r>
        <w:rPr>
          <w:rFonts w:ascii="Times New Roman" w:hint="eastAsia"/>
        </w:rPr>
        <w:t xml:space="preserve">        </w:t>
      </w:r>
      <w:r>
        <w:rPr>
          <w:rFonts w:ascii="Times New Roman" w:hint="eastAsia"/>
        </w:rPr>
        <w:t>病原微生物实验室生物安全通用准则</w:t>
      </w:r>
    </w:p>
    <w:p w:rsidR="00EA0650" w:rsidRDefault="005B66B1">
      <w:pPr>
        <w:pStyle w:val="af3"/>
        <w:rPr>
          <w:rFonts w:ascii="Times New Roman"/>
        </w:rPr>
      </w:pPr>
      <w:r w:rsidRPr="005B66B1">
        <w:rPr>
          <w:rFonts w:ascii="Times New Roman"/>
        </w:rPr>
        <w:t xml:space="preserve">WS589 </w:t>
      </w:r>
      <w:r w:rsidR="00C45B1F">
        <w:rPr>
          <w:rFonts w:hint="eastAsia"/>
        </w:rPr>
        <w:t xml:space="preserve">    </w:t>
      </w:r>
      <w:r w:rsidR="009D2AFC">
        <w:rPr>
          <w:rFonts w:hint="eastAsia"/>
        </w:rPr>
        <w:t>病原微生物实验室生物安全标识</w:t>
      </w:r>
    </w:p>
    <w:p w:rsidR="00EA0650" w:rsidRDefault="009D2AFC">
      <w:pPr>
        <w:pStyle w:val="af3"/>
        <w:rPr>
          <w:rFonts w:ascii="Times New Roman"/>
        </w:rPr>
      </w:pPr>
      <w:r>
        <w:rPr>
          <w:rFonts w:ascii="Times New Roman"/>
        </w:rPr>
        <w:t>NY/T 1948</w:t>
      </w:r>
      <w:r>
        <w:rPr>
          <w:rFonts w:ascii="Times New Roman" w:hint="eastAsia"/>
        </w:rPr>
        <w:t xml:space="preserve">  </w:t>
      </w:r>
      <w:r>
        <w:rPr>
          <w:rFonts w:ascii="Times New Roman" w:hint="eastAsia"/>
        </w:rPr>
        <w:t>兽医实验室生物安全要求通则</w:t>
      </w:r>
    </w:p>
    <w:p w:rsidR="00EA0650" w:rsidRDefault="009D2AFC">
      <w:pPr>
        <w:pStyle w:val="1"/>
        <w:rPr>
          <w:rFonts w:ascii="黑体" w:hAnsi="黑体"/>
        </w:rPr>
      </w:pPr>
      <w:bookmarkStart w:id="18" w:name="_Toc147568162"/>
      <w:r>
        <w:rPr>
          <w:rFonts w:ascii="黑体" w:hAnsi="黑体" w:hint="eastAsia"/>
        </w:rPr>
        <w:t>3 术语和定义</w:t>
      </w:r>
      <w:bookmarkEnd w:id="18"/>
    </w:p>
    <w:p w:rsidR="00EA0650" w:rsidRDefault="009D2AFC">
      <w:pPr>
        <w:pStyle w:val="af3"/>
        <w:ind w:firstLineChars="0" w:firstLine="0"/>
        <w:rPr>
          <w:rFonts w:ascii="Times New Roman"/>
          <w:szCs w:val="21"/>
        </w:rPr>
      </w:pPr>
      <w:r>
        <w:rPr>
          <w:rFonts w:ascii="Times New Roman" w:hint="eastAsia"/>
          <w:szCs w:val="21"/>
        </w:rPr>
        <w:t>下列术语和定义适用于本文件。</w:t>
      </w:r>
    </w:p>
    <w:p w:rsidR="00EA0650" w:rsidRDefault="009D2AFC">
      <w:pPr>
        <w:rPr>
          <w:rFonts w:asciiTheme="minorEastAsia" w:hAnsiTheme="minorEastAsia"/>
          <w:b/>
        </w:rPr>
      </w:pPr>
      <w:bookmarkStart w:id="19" w:name="_Toc146638337"/>
      <w:bookmarkStart w:id="20" w:name="_Toc146195714"/>
      <w:bookmarkStart w:id="21" w:name="_Toc146703776"/>
      <w:bookmarkStart w:id="22" w:name="_Toc145333667"/>
      <w:r>
        <w:rPr>
          <w:rFonts w:asciiTheme="minorEastAsia" w:hAnsiTheme="minorEastAsia" w:hint="eastAsia"/>
          <w:b/>
        </w:rPr>
        <w:t>3.1</w:t>
      </w:r>
      <w:bookmarkEnd w:id="19"/>
      <w:bookmarkEnd w:id="20"/>
      <w:bookmarkEnd w:id="21"/>
    </w:p>
    <w:p w:rsidR="00EA0650" w:rsidRDefault="009D2AFC" w:rsidP="00C45B1F">
      <w:pPr>
        <w:ind w:firstLineChars="200" w:firstLine="422"/>
        <w:rPr>
          <w:rFonts w:asciiTheme="minorEastAsia" w:hAnsiTheme="minorEastAsia"/>
          <w:b/>
        </w:rPr>
      </w:pPr>
      <w:bookmarkStart w:id="23" w:name="_Toc146638338"/>
      <w:bookmarkStart w:id="24" w:name="_Toc146703777"/>
      <w:bookmarkStart w:id="25" w:name="_Toc146195715"/>
      <w:r>
        <w:rPr>
          <w:rFonts w:asciiTheme="minorEastAsia" w:hAnsiTheme="minorEastAsia" w:hint="eastAsia"/>
          <w:b/>
        </w:rPr>
        <w:t>兽医实验室</w:t>
      </w:r>
      <w:r>
        <w:rPr>
          <w:rFonts w:asciiTheme="minorEastAsia" w:hAnsiTheme="minorEastAsia"/>
          <w:b/>
        </w:rPr>
        <w:t xml:space="preserve"> veterinary laboratory</w:t>
      </w:r>
      <w:bookmarkEnd w:id="22"/>
      <w:bookmarkEnd w:id="23"/>
      <w:bookmarkEnd w:id="24"/>
      <w:bookmarkEnd w:id="25"/>
    </w:p>
    <w:p w:rsidR="00EA0650" w:rsidRDefault="009D2AFC">
      <w:pPr>
        <w:ind w:firstLineChars="200" w:firstLine="420"/>
      </w:pPr>
      <w:r>
        <w:rPr>
          <w:rFonts w:hint="eastAsia"/>
        </w:rPr>
        <w:t>从事动物病原体相关检测、检验、研究、保藏、教学、动物实验、兽用生物制品研发等活动的实验室。</w:t>
      </w:r>
    </w:p>
    <w:p w:rsidR="00EA0650" w:rsidRDefault="009D2AFC">
      <w:pPr>
        <w:rPr>
          <w:rFonts w:asciiTheme="minorEastAsia" w:hAnsiTheme="minorEastAsia"/>
          <w:b/>
        </w:rPr>
      </w:pPr>
      <w:bookmarkStart w:id="26" w:name="_Toc146195716"/>
      <w:bookmarkStart w:id="27" w:name="_Toc146703778"/>
      <w:bookmarkStart w:id="28" w:name="_Toc146638339"/>
      <w:bookmarkStart w:id="29" w:name="_Toc145333668"/>
      <w:r>
        <w:rPr>
          <w:rFonts w:asciiTheme="minorEastAsia" w:hAnsiTheme="minorEastAsia" w:hint="eastAsia"/>
          <w:b/>
        </w:rPr>
        <w:t>3.2</w:t>
      </w:r>
      <w:bookmarkEnd w:id="26"/>
      <w:bookmarkEnd w:id="27"/>
      <w:bookmarkEnd w:id="28"/>
    </w:p>
    <w:p w:rsidR="00EA0650" w:rsidRDefault="009D2AFC" w:rsidP="00C45B1F">
      <w:pPr>
        <w:ind w:firstLineChars="200" w:firstLine="422"/>
        <w:rPr>
          <w:rFonts w:asciiTheme="minorEastAsia" w:hAnsiTheme="minorEastAsia"/>
          <w:b/>
        </w:rPr>
      </w:pPr>
      <w:bookmarkStart w:id="30" w:name="_Toc146195717"/>
      <w:bookmarkStart w:id="31" w:name="_Toc146703779"/>
      <w:bookmarkStart w:id="32" w:name="_Toc146638340"/>
      <w:r>
        <w:rPr>
          <w:rFonts w:asciiTheme="minorEastAsia" w:hAnsiTheme="minorEastAsia" w:hint="eastAsia"/>
          <w:b/>
        </w:rPr>
        <w:t>生物因子b</w:t>
      </w:r>
      <w:r>
        <w:rPr>
          <w:rFonts w:asciiTheme="minorEastAsia" w:hAnsiTheme="minorEastAsia"/>
          <w:b/>
        </w:rPr>
        <w:t>iological agent</w:t>
      </w:r>
      <w:bookmarkEnd w:id="29"/>
      <w:r>
        <w:rPr>
          <w:rFonts w:asciiTheme="minorEastAsia" w:hAnsiTheme="minorEastAsia" w:hint="eastAsia"/>
          <w:b/>
        </w:rPr>
        <w:t>s</w:t>
      </w:r>
      <w:bookmarkEnd w:id="30"/>
      <w:bookmarkEnd w:id="31"/>
      <w:bookmarkEnd w:id="32"/>
    </w:p>
    <w:p w:rsidR="00EA0650" w:rsidRDefault="009D2AFC">
      <w:pPr>
        <w:ind w:firstLineChars="200" w:firstLine="420"/>
      </w:pPr>
      <w:r>
        <w:rPr>
          <w:rFonts w:hint="eastAsia"/>
        </w:rPr>
        <w:t>微生物和生物活性物质。</w:t>
      </w:r>
    </w:p>
    <w:p w:rsidR="00EA0650" w:rsidRDefault="009D2AFC">
      <w:pPr>
        <w:rPr>
          <w:rFonts w:asciiTheme="minorEastAsia" w:hAnsiTheme="minorEastAsia"/>
          <w:b/>
        </w:rPr>
      </w:pPr>
      <w:bookmarkStart w:id="33" w:name="_Toc146638341"/>
      <w:bookmarkStart w:id="34" w:name="_Toc146195718"/>
      <w:bookmarkStart w:id="35" w:name="_Toc146703780"/>
      <w:bookmarkStart w:id="36" w:name="_Toc145333669"/>
      <w:r>
        <w:rPr>
          <w:rFonts w:asciiTheme="minorEastAsia" w:hAnsiTheme="minorEastAsia" w:hint="eastAsia"/>
          <w:b/>
        </w:rPr>
        <w:t>3.3</w:t>
      </w:r>
      <w:bookmarkEnd w:id="33"/>
      <w:bookmarkEnd w:id="34"/>
      <w:bookmarkEnd w:id="35"/>
    </w:p>
    <w:p w:rsidR="00EA0650" w:rsidRDefault="009D2AFC" w:rsidP="00C45B1F">
      <w:pPr>
        <w:ind w:firstLineChars="200" w:firstLine="422"/>
        <w:rPr>
          <w:rFonts w:asciiTheme="minorEastAsia" w:hAnsiTheme="minorEastAsia"/>
          <w:b/>
        </w:rPr>
      </w:pPr>
      <w:bookmarkStart w:id="37" w:name="_Toc146195719"/>
      <w:bookmarkStart w:id="38" w:name="_Toc146703781"/>
      <w:bookmarkStart w:id="39" w:name="_Toc146638342"/>
      <w:r>
        <w:rPr>
          <w:rFonts w:asciiTheme="minorEastAsia" w:hAnsiTheme="minorEastAsia" w:hint="eastAsia"/>
          <w:b/>
        </w:rPr>
        <w:t>危险h</w:t>
      </w:r>
      <w:r>
        <w:rPr>
          <w:rFonts w:asciiTheme="minorEastAsia" w:hAnsiTheme="minorEastAsia"/>
          <w:b/>
        </w:rPr>
        <w:t>azard</w:t>
      </w:r>
      <w:bookmarkEnd w:id="36"/>
      <w:bookmarkEnd w:id="37"/>
      <w:bookmarkEnd w:id="38"/>
      <w:bookmarkEnd w:id="39"/>
    </w:p>
    <w:p w:rsidR="00EA0650" w:rsidRDefault="009D2AFC">
      <w:pPr>
        <w:ind w:firstLineChars="200" w:firstLine="420"/>
      </w:pPr>
      <w:r>
        <w:rPr>
          <w:rFonts w:hint="eastAsia"/>
        </w:rPr>
        <w:t>可能导致死亡、伤害或疾病、财产损失、工作环境破坏或</w:t>
      </w:r>
      <w:r w:rsidR="005B66B1" w:rsidRPr="005B66B1">
        <w:rPr>
          <w:rFonts w:hint="eastAsia"/>
        </w:rPr>
        <w:t>这些情况组合</w:t>
      </w:r>
      <w:r>
        <w:rPr>
          <w:rFonts w:hint="eastAsia"/>
        </w:rPr>
        <w:t>的根源或状态。</w:t>
      </w:r>
    </w:p>
    <w:p w:rsidR="00EA0650" w:rsidRDefault="009D2AFC">
      <w:pPr>
        <w:rPr>
          <w:rFonts w:asciiTheme="minorEastAsia" w:hAnsiTheme="minorEastAsia"/>
          <w:b/>
        </w:rPr>
      </w:pPr>
      <w:bookmarkStart w:id="40" w:name="_Toc146703782"/>
      <w:bookmarkStart w:id="41" w:name="_Toc146638343"/>
      <w:bookmarkStart w:id="42" w:name="_Toc146195720"/>
      <w:bookmarkStart w:id="43" w:name="_Toc145333670"/>
      <w:r>
        <w:rPr>
          <w:rFonts w:asciiTheme="minorEastAsia" w:hAnsiTheme="minorEastAsia" w:hint="eastAsia"/>
          <w:b/>
        </w:rPr>
        <w:t>3.4</w:t>
      </w:r>
      <w:bookmarkEnd w:id="40"/>
      <w:bookmarkEnd w:id="41"/>
      <w:bookmarkEnd w:id="42"/>
    </w:p>
    <w:p w:rsidR="00EA0650" w:rsidRDefault="009D2AFC" w:rsidP="00C45B1F">
      <w:pPr>
        <w:ind w:firstLineChars="200" w:firstLine="422"/>
        <w:rPr>
          <w:rFonts w:asciiTheme="minorEastAsia" w:hAnsiTheme="minorEastAsia"/>
          <w:b/>
        </w:rPr>
      </w:pPr>
      <w:bookmarkStart w:id="44" w:name="_Toc146638344"/>
      <w:bookmarkStart w:id="45" w:name="_Toc146195721"/>
      <w:bookmarkStart w:id="46" w:name="_Toc146703783"/>
      <w:r>
        <w:rPr>
          <w:rFonts w:asciiTheme="minorEastAsia" w:hAnsiTheme="minorEastAsia" w:hint="eastAsia"/>
          <w:b/>
        </w:rPr>
        <w:t>实验室生物安全</w:t>
      </w:r>
      <w:r>
        <w:rPr>
          <w:rFonts w:asciiTheme="minorEastAsia" w:hAnsiTheme="minorEastAsia"/>
          <w:b/>
        </w:rPr>
        <w:t xml:space="preserve"> laboratory</w:t>
      </w:r>
      <w:r>
        <w:rPr>
          <w:rFonts w:asciiTheme="minorEastAsia" w:hAnsiTheme="minorEastAsia" w:hint="eastAsia"/>
          <w:b/>
        </w:rPr>
        <w:t xml:space="preserve"> b</w:t>
      </w:r>
      <w:r>
        <w:rPr>
          <w:rFonts w:asciiTheme="minorEastAsia" w:hAnsiTheme="minorEastAsia"/>
          <w:b/>
        </w:rPr>
        <w:t>iosafety</w:t>
      </w:r>
      <w:bookmarkEnd w:id="43"/>
      <w:bookmarkEnd w:id="44"/>
      <w:bookmarkEnd w:id="45"/>
      <w:bookmarkEnd w:id="46"/>
    </w:p>
    <w:p w:rsidR="00EA0650" w:rsidRDefault="009D2AFC">
      <w:pPr>
        <w:ind w:firstLineChars="200" w:firstLine="420"/>
      </w:pPr>
      <w:bookmarkStart w:id="47" w:name="_Toc145333671"/>
      <w:r>
        <w:rPr>
          <w:rFonts w:hint="eastAsia"/>
        </w:rPr>
        <w:t>为了避免各种有害生物因子造成的实验室生物危害所采取的防控措施（硬件）和管理措施（软件）。</w:t>
      </w:r>
    </w:p>
    <w:p w:rsidR="00EA0650" w:rsidRDefault="009D2AFC">
      <w:pPr>
        <w:rPr>
          <w:rFonts w:asciiTheme="minorEastAsia" w:hAnsiTheme="minorEastAsia"/>
          <w:b/>
        </w:rPr>
      </w:pPr>
      <w:bookmarkStart w:id="48" w:name="_Toc146638345"/>
      <w:bookmarkStart w:id="49" w:name="_Toc146703784"/>
      <w:bookmarkStart w:id="50" w:name="_Toc146195723"/>
      <w:r>
        <w:rPr>
          <w:rFonts w:asciiTheme="minorEastAsia" w:hAnsiTheme="minorEastAsia" w:hint="eastAsia"/>
          <w:b/>
        </w:rPr>
        <w:t>3.5</w:t>
      </w:r>
      <w:bookmarkEnd w:id="48"/>
      <w:bookmarkEnd w:id="49"/>
      <w:bookmarkEnd w:id="50"/>
    </w:p>
    <w:p w:rsidR="00EA0650" w:rsidRDefault="009D2AFC" w:rsidP="00C45B1F">
      <w:pPr>
        <w:ind w:firstLineChars="200" w:firstLine="422"/>
        <w:rPr>
          <w:rFonts w:asciiTheme="minorEastAsia" w:hAnsiTheme="minorEastAsia"/>
          <w:b/>
        </w:rPr>
      </w:pPr>
      <w:bookmarkStart w:id="51" w:name="_Toc146195724"/>
      <w:bookmarkStart w:id="52" w:name="_Toc146638346"/>
      <w:bookmarkStart w:id="53" w:name="_Toc146703785"/>
      <w:r>
        <w:rPr>
          <w:rFonts w:asciiTheme="minorEastAsia" w:hAnsiTheme="minorEastAsia" w:hint="eastAsia"/>
          <w:b/>
        </w:rPr>
        <w:t>风险r</w:t>
      </w:r>
      <w:r>
        <w:rPr>
          <w:rFonts w:asciiTheme="minorEastAsia" w:hAnsiTheme="minorEastAsia"/>
          <w:b/>
        </w:rPr>
        <w:t>isk</w:t>
      </w:r>
      <w:bookmarkEnd w:id="47"/>
      <w:bookmarkEnd w:id="51"/>
      <w:bookmarkEnd w:id="52"/>
      <w:bookmarkEnd w:id="53"/>
    </w:p>
    <w:p w:rsidR="00EA0650" w:rsidRDefault="009D2AFC">
      <w:pPr>
        <w:ind w:firstLineChars="200" w:firstLine="420"/>
      </w:pPr>
      <w:r>
        <w:rPr>
          <w:rFonts w:hint="eastAsia"/>
        </w:rPr>
        <w:t>危险发生的概率及其后果严重性的综合。</w:t>
      </w:r>
    </w:p>
    <w:p w:rsidR="00EA0650" w:rsidRDefault="009D2AFC">
      <w:pPr>
        <w:rPr>
          <w:rFonts w:asciiTheme="minorEastAsia" w:hAnsiTheme="minorEastAsia"/>
          <w:b/>
        </w:rPr>
      </w:pPr>
      <w:bookmarkStart w:id="54" w:name="_Toc146703786"/>
      <w:bookmarkStart w:id="55" w:name="_Toc146638347"/>
      <w:bookmarkStart w:id="56" w:name="_Toc146195725"/>
      <w:bookmarkStart w:id="57" w:name="_Toc145333672"/>
      <w:r>
        <w:rPr>
          <w:rFonts w:asciiTheme="minorEastAsia" w:hAnsiTheme="minorEastAsia"/>
          <w:b/>
        </w:rPr>
        <w:t>3.6</w:t>
      </w:r>
      <w:bookmarkEnd w:id="54"/>
      <w:bookmarkEnd w:id="55"/>
      <w:bookmarkEnd w:id="56"/>
    </w:p>
    <w:p w:rsidR="00EA0650" w:rsidRDefault="009D2AFC" w:rsidP="00C45B1F">
      <w:pPr>
        <w:ind w:firstLineChars="200" w:firstLine="422"/>
        <w:rPr>
          <w:rFonts w:asciiTheme="minorEastAsia" w:hAnsiTheme="minorEastAsia"/>
          <w:b/>
        </w:rPr>
      </w:pPr>
      <w:bookmarkStart w:id="58" w:name="_Toc146638348"/>
      <w:bookmarkStart w:id="59" w:name="_Toc146195726"/>
      <w:bookmarkStart w:id="60" w:name="_Toc146703787"/>
      <w:bookmarkStart w:id="61" w:name="_Toc145333675"/>
      <w:bookmarkEnd w:id="57"/>
      <w:r>
        <w:rPr>
          <w:rFonts w:asciiTheme="minorEastAsia" w:hAnsiTheme="minorEastAsia" w:hint="eastAsia"/>
          <w:b/>
        </w:rPr>
        <w:lastRenderedPageBreak/>
        <w:t>可接受风险</w:t>
      </w:r>
      <w:r>
        <w:rPr>
          <w:rFonts w:asciiTheme="minorEastAsia" w:hAnsiTheme="minorEastAsia"/>
          <w:b/>
        </w:rPr>
        <w:t xml:space="preserve"> acceptable risk</w:t>
      </w:r>
      <w:bookmarkEnd w:id="58"/>
      <w:bookmarkEnd w:id="59"/>
      <w:bookmarkEnd w:id="60"/>
    </w:p>
    <w:p w:rsidR="00EA0650" w:rsidRDefault="009D2AFC">
      <w:pPr>
        <w:ind w:firstLineChars="200" w:firstLine="420"/>
      </w:pPr>
      <w:r>
        <w:rPr>
          <w:rFonts w:hint="eastAsia"/>
        </w:rPr>
        <w:t>在考虑到实验活动预期效益的情况下，认为可以接受并允许工作继续进行的风险。</w:t>
      </w:r>
    </w:p>
    <w:p w:rsidR="00EA0650" w:rsidRDefault="009D2AFC">
      <w:pPr>
        <w:rPr>
          <w:rFonts w:asciiTheme="minorEastAsia" w:hAnsiTheme="minorEastAsia"/>
          <w:b/>
        </w:rPr>
      </w:pPr>
      <w:bookmarkStart w:id="62" w:name="_Toc146195727"/>
      <w:bookmarkStart w:id="63" w:name="_Toc146638349"/>
      <w:bookmarkStart w:id="64" w:name="_Toc146703788"/>
      <w:r>
        <w:rPr>
          <w:rFonts w:asciiTheme="minorEastAsia" w:hAnsiTheme="minorEastAsia"/>
          <w:b/>
        </w:rPr>
        <w:t>3.</w:t>
      </w:r>
      <w:r>
        <w:rPr>
          <w:rFonts w:asciiTheme="minorEastAsia" w:hAnsiTheme="minorEastAsia" w:hint="eastAsia"/>
          <w:b/>
        </w:rPr>
        <w:t>7</w:t>
      </w:r>
      <w:bookmarkEnd w:id="62"/>
      <w:bookmarkEnd w:id="63"/>
      <w:bookmarkEnd w:id="64"/>
    </w:p>
    <w:p w:rsidR="00EA0650" w:rsidRDefault="009D2AFC" w:rsidP="00C45B1F">
      <w:pPr>
        <w:ind w:firstLineChars="200" w:firstLine="422"/>
        <w:rPr>
          <w:rFonts w:asciiTheme="minorEastAsia" w:hAnsiTheme="minorEastAsia"/>
          <w:b/>
        </w:rPr>
      </w:pPr>
      <w:bookmarkStart w:id="65" w:name="_Toc146195728"/>
      <w:bookmarkStart w:id="66" w:name="_Toc146703789"/>
      <w:bookmarkStart w:id="67" w:name="_Toc146638350"/>
      <w:r>
        <w:rPr>
          <w:rFonts w:asciiTheme="minorEastAsia" w:hAnsiTheme="minorEastAsia" w:hint="eastAsia"/>
          <w:b/>
        </w:rPr>
        <w:t>风险评估r</w:t>
      </w:r>
      <w:r>
        <w:rPr>
          <w:rFonts w:asciiTheme="minorEastAsia" w:hAnsiTheme="minorEastAsia"/>
          <w:b/>
        </w:rPr>
        <w:t>isk assessment</w:t>
      </w:r>
      <w:bookmarkEnd w:id="61"/>
      <w:bookmarkEnd w:id="65"/>
      <w:bookmarkEnd w:id="66"/>
      <w:bookmarkEnd w:id="67"/>
    </w:p>
    <w:p w:rsidR="00EA0650" w:rsidRDefault="009D2AFC">
      <w:pPr>
        <w:ind w:firstLineChars="200" w:firstLine="420"/>
      </w:pPr>
      <w:bookmarkStart w:id="68" w:name="_Toc145333676"/>
      <w:r>
        <w:rPr>
          <w:rFonts w:hint="eastAsia"/>
        </w:rPr>
        <w:t>评估危险发生的可能性、大小并将危险降至可接受水平的全过程。</w:t>
      </w:r>
    </w:p>
    <w:p w:rsidR="00EA0650" w:rsidRDefault="009D2AFC">
      <w:pPr>
        <w:rPr>
          <w:rFonts w:asciiTheme="minorEastAsia" w:hAnsiTheme="minorEastAsia"/>
          <w:b/>
        </w:rPr>
      </w:pPr>
      <w:bookmarkStart w:id="69" w:name="_Toc146195729"/>
      <w:bookmarkStart w:id="70" w:name="_Toc146703790"/>
      <w:bookmarkStart w:id="71" w:name="_Toc146638351"/>
      <w:bookmarkStart w:id="72" w:name="_Toc145333677"/>
      <w:bookmarkEnd w:id="68"/>
      <w:r>
        <w:rPr>
          <w:rFonts w:asciiTheme="minorEastAsia" w:hAnsiTheme="minorEastAsia" w:hint="eastAsia"/>
          <w:b/>
        </w:rPr>
        <w:t>3.8</w:t>
      </w:r>
      <w:bookmarkEnd w:id="69"/>
      <w:bookmarkEnd w:id="70"/>
      <w:bookmarkEnd w:id="71"/>
    </w:p>
    <w:p w:rsidR="00EA0650" w:rsidRDefault="009D2AFC" w:rsidP="00C45B1F">
      <w:pPr>
        <w:ind w:firstLineChars="200" w:firstLine="422"/>
        <w:rPr>
          <w:rFonts w:asciiTheme="minorEastAsia" w:hAnsiTheme="minorEastAsia"/>
          <w:b/>
        </w:rPr>
      </w:pPr>
      <w:bookmarkStart w:id="73" w:name="_Toc146703791"/>
      <w:bookmarkStart w:id="74" w:name="_Toc146638352"/>
      <w:bookmarkStart w:id="75" w:name="_Toc146195730"/>
      <w:r>
        <w:rPr>
          <w:rFonts w:asciiTheme="minorEastAsia" w:hAnsiTheme="minorEastAsia" w:hint="eastAsia"/>
          <w:b/>
        </w:rPr>
        <w:t>良好微生物操作程序</w:t>
      </w:r>
      <w:r>
        <w:rPr>
          <w:rFonts w:asciiTheme="minorEastAsia" w:hAnsiTheme="minorEastAsia"/>
          <w:b/>
        </w:rPr>
        <w:t xml:space="preserve">good microbiological practice and procedure </w:t>
      </w:r>
      <w:bookmarkEnd w:id="72"/>
      <w:r>
        <w:rPr>
          <w:rFonts w:asciiTheme="minorEastAsia" w:hAnsiTheme="minorEastAsia" w:hint="eastAsia"/>
          <w:b/>
        </w:rPr>
        <w:t>（</w:t>
      </w:r>
      <w:r>
        <w:rPr>
          <w:rFonts w:asciiTheme="minorEastAsia" w:hAnsiTheme="minorEastAsia"/>
          <w:b/>
        </w:rPr>
        <w:t>GMPP</w:t>
      </w:r>
      <w:r>
        <w:rPr>
          <w:rFonts w:asciiTheme="minorEastAsia" w:hAnsiTheme="minorEastAsia" w:hint="eastAsia"/>
          <w:b/>
        </w:rPr>
        <w:t>）</w:t>
      </w:r>
      <w:bookmarkEnd w:id="73"/>
      <w:bookmarkEnd w:id="74"/>
      <w:bookmarkEnd w:id="75"/>
    </w:p>
    <w:p w:rsidR="00EA0650" w:rsidRDefault="009D2AFC">
      <w:pPr>
        <w:ind w:firstLineChars="200" w:firstLine="420"/>
      </w:pPr>
      <w:r>
        <w:rPr>
          <w:rFonts w:hint="eastAsia"/>
        </w:rPr>
        <w:t>适用于兽医实验室活动的基本实验室操作守则，包括一般操作和无菌技术等，旨在保护实验室人员、周边社区人员、动物免受感染，防止环境污染。</w:t>
      </w:r>
    </w:p>
    <w:p w:rsidR="00EA0650" w:rsidRDefault="009D2AFC">
      <w:pPr>
        <w:rPr>
          <w:rFonts w:asciiTheme="minorEastAsia" w:hAnsiTheme="minorEastAsia"/>
          <w:b/>
        </w:rPr>
      </w:pPr>
      <w:bookmarkStart w:id="76" w:name="_Toc146195731"/>
      <w:bookmarkStart w:id="77" w:name="_Toc146638353"/>
      <w:bookmarkStart w:id="78" w:name="_Toc146703792"/>
      <w:bookmarkStart w:id="79" w:name="_Toc145333678"/>
      <w:r>
        <w:rPr>
          <w:rFonts w:asciiTheme="minorEastAsia" w:hAnsiTheme="minorEastAsia" w:hint="eastAsia"/>
          <w:b/>
        </w:rPr>
        <w:t>3.9</w:t>
      </w:r>
      <w:bookmarkEnd w:id="76"/>
      <w:bookmarkEnd w:id="77"/>
      <w:bookmarkEnd w:id="78"/>
    </w:p>
    <w:p w:rsidR="00EA0650" w:rsidRDefault="009D2AFC" w:rsidP="00C45B1F">
      <w:pPr>
        <w:ind w:firstLineChars="200" w:firstLine="422"/>
        <w:rPr>
          <w:rFonts w:asciiTheme="minorEastAsia" w:hAnsiTheme="minorEastAsia"/>
          <w:b/>
        </w:rPr>
      </w:pPr>
      <w:bookmarkStart w:id="80" w:name="_Toc146703793"/>
      <w:bookmarkStart w:id="81" w:name="_Toc146638354"/>
      <w:bookmarkStart w:id="82" w:name="_Toc146195732"/>
      <w:bookmarkStart w:id="83" w:name="_Toc145333681"/>
      <w:bookmarkEnd w:id="79"/>
      <w:r>
        <w:rPr>
          <w:rFonts w:asciiTheme="minorEastAsia" w:hAnsiTheme="minorEastAsia" w:hint="eastAsia"/>
          <w:b/>
        </w:rPr>
        <w:t>标准操作程序s</w:t>
      </w:r>
      <w:r>
        <w:rPr>
          <w:rFonts w:asciiTheme="minorEastAsia" w:hAnsiTheme="minorEastAsia"/>
          <w:b/>
        </w:rPr>
        <w:t xml:space="preserve">tandard operating procedures </w:t>
      </w:r>
      <w:r>
        <w:rPr>
          <w:rFonts w:asciiTheme="minorEastAsia" w:hAnsiTheme="minorEastAsia" w:hint="eastAsia"/>
          <w:b/>
        </w:rPr>
        <w:t>（</w:t>
      </w:r>
      <w:r>
        <w:rPr>
          <w:rFonts w:asciiTheme="minorEastAsia" w:hAnsiTheme="minorEastAsia"/>
          <w:b/>
        </w:rPr>
        <w:t>SOPs</w:t>
      </w:r>
      <w:r>
        <w:rPr>
          <w:rFonts w:asciiTheme="minorEastAsia" w:hAnsiTheme="minorEastAsia" w:hint="eastAsia"/>
          <w:b/>
        </w:rPr>
        <w:t>）</w:t>
      </w:r>
      <w:bookmarkEnd w:id="80"/>
      <w:bookmarkEnd w:id="81"/>
      <w:bookmarkEnd w:id="82"/>
      <w:bookmarkEnd w:id="83"/>
    </w:p>
    <w:p w:rsidR="00EA0650" w:rsidRDefault="009D2AFC">
      <w:pPr>
        <w:ind w:firstLineChars="200" w:firstLine="420"/>
      </w:pPr>
      <w:r>
        <w:rPr>
          <w:rFonts w:hint="eastAsia"/>
        </w:rPr>
        <w:t>按照国际、国家、地方等法规、政策、标准所列最佳做法制定的一套详细记录的经验证的操作步骤，确保实验室操作安全、及时、可靠。</w:t>
      </w:r>
    </w:p>
    <w:p w:rsidR="00EA0650" w:rsidRDefault="009D2AFC">
      <w:pPr>
        <w:rPr>
          <w:rFonts w:asciiTheme="minorEastAsia" w:hAnsiTheme="minorEastAsia"/>
          <w:b/>
        </w:rPr>
      </w:pPr>
      <w:bookmarkStart w:id="84" w:name="_Toc146638355"/>
      <w:bookmarkStart w:id="85" w:name="_Toc146195733"/>
      <w:bookmarkStart w:id="86" w:name="_Toc146703794"/>
      <w:r>
        <w:rPr>
          <w:rFonts w:asciiTheme="minorEastAsia" w:hAnsiTheme="minorEastAsia" w:hint="eastAsia"/>
          <w:b/>
        </w:rPr>
        <w:t>3.10</w:t>
      </w:r>
      <w:bookmarkEnd w:id="84"/>
      <w:bookmarkEnd w:id="85"/>
      <w:bookmarkEnd w:id="86"/>
    </w:p>
    <w:p w:rsidR="00EA0650" w:rsidRDefault="009D2AFC" w:rsidP="00C45B1F">
      <w:pPr>
        <w:ind w:firstLineChars="200" w:firstLine="422"/>
        <w:rPr>
          <w:rFonts w:asciiTheme="minorEastAsia" w:hAnsiTheme="minorEastAsia"/>
          <w:b/>
        </w:rPr>
      </w:pPr>
      <w:bookmarkStart w:id="87" w:name="_Toc146703795"/>
      <w:bookmarkStart w:id="88" w:name="_Toc146195734"/>
      <w:bookmarkStart w:id="89" w:name="_Toc146638356"/>
      <w:r>
        <w:rPr>
          <w:rFonts w:asciiTheme="minorEastAsia" w:hAnsiTheme="minorEastAsia" w:hint="eastAsia"/>
          <w:b/>
        </w:rPr>
        <w:t>个人防护装备</w:t>
      </w:r>
      <w:r>
        <w:rPr>
          <w:rFonts w:asciiTheme="minorEastAsia" w:hAnsiTheme="minorEastAsia"/>
          <w:b/>
        </w:rPr>
        <w:t>personal protective equipment</w:t>
      </w:r>
      <w:r>
        <w:rPr>
          <w:rFonts w:asciiTheme="minorEastAsia" w:hAnsiTheme="minorEastAsia" w:hint="eastAsia"/>
          <w:b/>
        </w:rPr>
        <w:t>（PPE）</w:t>
      </w:r>
      <w:bookmarkEnd w:id="87"/>
      <w:bookmarkEnd w:id="88"/>
      <w:bookmarkEnd w:id="89"/>
    </w:p>
    <w:p w:rsidR="00EA0650" w:rsidRDefault="009D2AFC">
      <w:pPr>
        <w:ind w:firstLineChars="200" w:firstLine="420"/>
      </w:pPr>
      <w:r>
        <w:rPr>
          <w:rFonts w:hint="eastAsia"/>
        </w:rPr>
        <w:t>防止实验室人员受到生物性、化学性和物理性等危险因子伤害的器材和用品。</w:t>
      </w:r>
    </w:p>
    <w:p w:rsidR="00EA0650" w:rsidRDefault="009D2AFC" w:rsidP="006B5915">
      <w:pPr>
        <w:pStyle w:val="1"/>
        <w:spacing w:beforeLines="10" w:before="31" w:afterLines="10" w:after="31"/>
      </w:pPr>
      <w:bookmarkStart w:id="90" w:name="_Toc147568163"/>
      <w:r>
        <w:rPr>
          <w:rFonts w:hint="eastAsia"/>
        </w:rPr>
        <w:t xml:space="preserve">4 </w:t>
      </w:r>
      <w:r>
        <w:rPr>
          <w:rFonts w:hint="eastAsia"/>
        </w:rPr>
        <w:t>基本原则</w:t>
      </w:r>
      <w:bookmarkEnd w:id="90"/>
    </w:p>
    <w:p w:rsidR="00EA0650" w:rsidRDefault="009D2AFC">
      <w:pPr>
        <w:pStyle w:val="af3"/>
        <w:ind w:firstLineChars="0" w:firstLine="0"/>
        <w:rPr>
          <w:rFonts w:ascii="Times New Roman" w:eastAsiaTheme="minorEastAsia"/>
        </w:rPr>
      </w:pPr>
      <w:r>
        <w:rPr>
          <w:rFonts w:ascii="Times New Roman"/>
        </w:rPr>
        <w:t xml:space="preserve">4.1 </w:t>
      </w:r>
      <w:r>
        <w:rPr>
          <w:rFonts w:ascii="Times New Roman" w:hAnsiTheme="minorEastAsia" w:hint="eastAsia"/>
        </w:rPr>
        <w:t>实验室生物安全风险评估工作是落实兽医实验室生物安全工作的第一步，是保障实验室工作人员、周边社区人员、周边易感动物免受实验室致病生物因子伤害，环境免受生物因子污染的关键。</w:t>
      </w:r>
    </w:p>
    <w:p w:rsidR="00EA0650" w:rsidRDefault="009D2AFC">
      <w:pPr>
        <w:rPr>
          <w:rFonts w:ascii="Times New Roman" w:hAnsi="Times New Roman" w:cs="Times New Roman"/>
          <w:kern w:val="0"/>
          <w:szCs w:val="21"/>
        </w:rPr>
      </w:pPr>
      <w:r>
        <w:rPr>
          <w:rFonts w:ascii="Times New Roman" w:eastAsia="黑体" w:hAnsi="Times New Roman" w:cs="Times New Roman"/>
          <w:kern w:val="0"/>
          <w:szCs w:val="21"/>
        </w:rPr>
        <w:t>4.</w:t>
      </w:r>
      <w:r>
        <w:rPr>
          <w:rFonts w:ascii="Times New Roman" w:eastAsia="黑体" w:hAnsi="Times New Roman" w:cs="Times New Roman" w:hint="eastAsia"/>
          <w:kern w:val="0"/>
          <w:szCs w:val="21"/>
        </w:rPr>
        <w:t>2</w:t>
      </w:r>
      <w:r>
        <w:rPr>
          <w:rFonts w:ascii="Times New Roman" w:hAnsiTheme="minorEastAsia" w:cs="Times New Roman" w:hint="eastAsia"/>
          <w:kern w:val="0"/>
          <w:szCs w:val="21"/>
        </w:rPr>
        <w:t>实验室生物安全风险</w:t>
      </w:r>
      <w:r w:rsidR="009F5A50">
        <w:rPr>
          <w:rFonts w:ascii="Times New Roman" w:hAnsiTheme="minorEastAsia" w:cs="Times New Roman" w:hint="eastAsia"/>
          <w:kern w:val="0"/>
          <w:szCs w:val="21"/>
        </w:rPr>
        <w:t>大小</w:t>
      </w:r>
      <w:r>
        <w:rPr>
          <w:rFonts w:ascii="Times New Roman" w:hAnsiTheme="minorEastAsia" w:cs="Times New Roman" w:hint="eastAsia"/>
          <w:kern w:val="0"/>
          <w:szCs w:val="21"/>
        </w:rPr>
        <w:t>与实验室生物安全</w:t>
      </w:r>
      <w:r w:rsidR="009F5A50">
        <w:rPr>
          <w:rFonts w:ascii="Times New Roman" w:hAnsiTheme="minorEastAsia" w:cs="Times New Roman" w:hint="eastAsia"/>
          <w:kern w:val="0"/>
          <w:szCs w:val="21"/>
        </w:rPr>
        <w:t>防护</w:t>
      </w:r>
      <w:r>
        <w:rPr>
          <w:rFonts w:ascii="Times New Roman" w:hAnsiTheme="minorEastAsia" w:cs="Times New Roman" w:hint="eastAsia"/>
          <w:kern w:val="0"/>
          <w:szCs w:val="21"/>
        </w:rPr>
        <w:t>等级并非完全对应，实验室的生物安全风险大小既与生物因子特性、实验设施、实验程序相关，也与工作人员执行能力相关。</w:t>
      </w:r>
    </w:p>
    <w:p w:rsidR="00EA0650" w:rsidRDefault="009D2AFC">
      <w:pPr>
        <w:rPr>
          <w:rFonts w:ascii="Times New Roman"/>
        </w:rPr>
      </w:pPr>
      <w:r>
        <w:rPr>
          <w:rFonts w:ascii="Times New Roman" w:eastAsia="黑体" w:hAnsi="Times New Roman" w:cs="Times New Roman"/>
          <w:kern w:val="0"/>
          <w:szCs w:val="21"/>
        </w:rPr>
        <w:t>4.</w:t>
      </w:r>
      <w:r>
        <w:rPr>
          <w:rFonts w:ascii="Times New Roman" w:eastAsia="黑体" w:hAnsi="Times New Roman" w:cs="Times New Roman" w:hint="eastAsia"/>
          <w:kern w:val="0"/>
          <w:szCs w:val="21"/>
        </w:rPr>
        <w:t>3</w:t>
      </w:r>
      <w:r>
        <w:rPr>
          <w:rFonts w:ascii="Times New Roman" w:hint="eastAsia"/>
        </w:rPr>
        <w:t>实验室生物安全风险评估以证据为基础，采取标准化、系统化方式开展，确保评估结果可重复、可比较；依据评估结果制定经济、可行、可持续的风险应对措施。</w:t>
      </w:r>
    </w:p>
    <w:p w:rsidR="00EA0650" w:rsidRDefault="009D2AFC">
      <w:pPr>
        <w:pStyle w:val="a0"/>
        <w:numPr>
          <w:ilvl w:val="0"/>
          <w:numId w:val="0"/>
        </w:numPr>
        <w:spacing w:beforeLines="0" w:afterLines="0" w:line="240" w:lineRule="auto"/>
        <w:rPr>
          <w:rFonts w:ascii="Times New Roman" w:eastAsiaTheme="minorEastAsia"/>
        </w:rPr>
      </w:pPr>
      <w:r>
        <w:rPr>
          <w:rFonts w:ascii="Times New Roman"/>
        </w:rPr>
        <w:t>4.</w:t>
      </w:r>
      <w:r>
        <w:rPr>
          <w:rFonts w:ascii="Times New Roman" w:eastAsiaTheme="minorEastAsia" w:hint="eastAsia"/>
        </w:rPr>
        <w:t xml:space="preserve">4 </w:t>
      </w:r>
      <w:r>
        <w:rPr>
          <w:rFonts w:ascii="Times New Roman" w:eastAsiaTheme="minorEastAsia" w:hint="eastAsia"/>
        </w:rPr>
        <w:t>当风险不可接受时，</w:t>
      </w:r>
      <w:r>
        <w:rPr>
          <w:rFonts w:ascii="Times New Roman" w:eastAsiaTheme="minorEastAsia" w:hAnsiTheme="minorEastAsia" w:hint="eastAsia"/>
        </w:rPr>
        <w:t>风险评估包括风险识别、风险分析、</w:t>
      </w:r>
      <w:r>
        <w:rPr>
          <w:rFonts w:ascii="Times New Roman" w:eastAsiaTheme="minorEastAsia" w:hAnsiTheme="minorEastAsia"/>
        </w:rPr>
        <w:t>风险应对</w:t>
      </w:r>
      <w:r>
        <w:rPr>
          <w:rFonts w:ascii="Times New Roman" w:eastAsiaTheme="minorEastAsia" w:hAnsiTheme="minorEastAsia" w:hint="eastAsia"/>
        </w:rPr>
        <w:t>和定期</w:t>
      </w:r>
      <w:proofErr w:type="gramStart"/>
      <w:r>
        <w:rPr>
          <w:rFonts w:ascii="Times New Roman" w:eastAsiaTheme="minorEastAsia" w:hAnsiTheme="minorEastAsia" w:hint="eastAsia"/>
        </w:rPr>
        <w:t>审核共</w:t>
      </w:r>
      <w:proofErr w:type="gramEnd"/>
      <w:r>
        <w:rPr>
          <w:rFonts w:ascii="Times New Roman" w:eastAsiaTheme="minorEastAsia" w:hAnsiTheme="minorEastAsia" w:hint="eastAsia"/>
        </w:rPr>
        <w:t>4</w:t>
      </w:r>
      <w:r>
        <w:rPr>
          <w:rFonts w:ascii="Times New Roman" w:eastAsiaTheme="minorEastAsia" w:hAnsiTheme="minorEastAsia" w:hint="eastAsia"/>
        </w:rPr>
        <w:t>个步骤；当风险可接受时，风险评估包括风险识别、风险分析、定期</w:t>
      </w:r>
      <w:proofErr w:type="gramStart"/>
      <w:r>
        <w:rPr>
          <w:rFonts w:ascii="Times New Roman" w:eastAsiaTheme="minorEastAsia" w:hAnsiTheme="minorEastAsia" w:hint="eastAsia"/>
        </w:rPr>
        <w:t>审核共</w:t>
      </w:r>
      <w:proofErr w:type="gramEnd"/>
      <w:r>
        <w:rPr>
          <w:rFonts w:ascii="Times New Roman" w:eastAsiaTheme="minorEastAsia" w:hAnsiTheme="minorEastAsia" w:hint="eastAsia"/>
        </w:rPr>
        <w:t>3</w:t>
      </w:r>
      <w:r>
        <w:rPr>
          <w:rFonts w:ascii="Times New Roman" w:eastAsiaTheme="minorEastAsia" w:hAnsiTheme="minorEastAsia" w:hint="eastAsia"/>
        </w:rPr>
        <w:t>个步骤。见图</w:t>
      </w:r>
      <w:r>
        <w:rPr>
          <w:rFonts w:ascii="Times New Roman" w:eastAsiaTheme="minorEastAsia" w:hAnsiTheme="minorEastAsia" w:hint="eastAsia"/>
        </w:rPr>
        <w:t>1</w:t>
      </w:r>
      <w:r>
        <w:rPr>
          <w:rFonts w:ascii="Times New Roman" w:eastAsiaTheme="minorEastAsia" w:hAnsiTheme="minorEastAsia" w:hint="eastAsia"/>
        </w:rPr>
        <w:t>。</w:t>
      </w:r>
    </w:p>
    <w:p w:rsidR="00EA0650" w:rsidRDefault="00EA0650">
      <w:pPr>
        <w:jc w:val="center"/>
        <w:rPr>
          <w:rFonts w:eastAsia="仿宋_GB2312"/>
        </w:rPr>
      </w:pPr>
    </w:p>
    <w:p w:rsidR="00EA0650" w:rsidRDefault="005C75E4">
      <w:pPr>
        <w:pStyle w:val="a2"/>
        <w:numPr>
          <w:ilvl w:val="0"/>
          <w:numId w:val="0"/>
        </w:numPr>
        <w:spacing w:beforeLines="0" w:afterLines="0"/>
        <w:jc w:val="center"/>
        <w:rPr>
          <w:rFonts w:ascii="Times New Roman" w:eastAsiaTheme="minorEastAsia" w:hAnsiTheme="minorEastAsia"/>
        </w:rPr>
      </w:pPr>
      <w:r>
        <w:rPr>
          <w:rFonts w:ascii="Times New Roman" w:eastAsiaTheme="minorEastAsia" w:hAnsiTheme="minorEastAsia"/>
          <w:noProof/>
        </w:rPr>
        <w:drawing>
          <wp:inline distT="0" distB="0" distL="0" distR="0">
            <wp:extent cx="2880952" cy="2529445"/>
            <wp:effectExtent l="19050" t="0" r="0" b="0"/>
            <wp:docPr id="1" name="图片 1" descr="C:\Users\user\Documents\WeChat Files\wxid_r1rjeynwuxmo21\FileStorage\Temp\97332bf1089071f687d2a688262a6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user\Documents\WeChat Files\wxid_r1rjeynwuxmo21\FileStorage\Temp\97332bf1089071f687d2a688262a651.png"/>
                    <pic:cNvPicPr>
                      <a:picLocks noChangeAspect="1" noChangeArrowheads="1"/>
                    </pic:cNvPicPr>
                  </pic:nvPicPr>
                  <pic:blipFill>
                    <a:blip r:embed="rId12"/>
                    <a:srcRect/>
                    <a:stretch>
                      <a:fillRect/>
                    </a:stretch>
                  </pic:blipFill>
                  <pic:spPr>
                    <a:xfrm>
                      <a:off x="0" y="0"/>
                      <a:ext cx="2880109" cy="2528705"/>
                    </a:xfrm>
                    <a:prstGeom prst="rect">
                      <a:avLst/>
                    </a:prstGeom>
                    <a:noFill/>
                    <a:ln w="9525">
                      <a:noFill/>
                      <a:miter lim="800000"/>
                      <a:headEnd/>
                      <a:tailEnd/>
                    </a:ln>
                  </pic:spPr>
                </pic:pic>
              </a:graphicData>
            </a:graphic>
          </wp:inline>
        </w:drawing>
      </w:r>
    </w:p>
    <w:p w:rsidR="00EA0650" w:rsidRDefault="009D2AFC">
      <w:pPr>
        <w:pStyle w:val="a2"/>
        <w:numPr>
          <w:ilvl w:val="0"/>
          <w:numId w:val="0"/>
        </w:numPr>
        <w:spacing w:beforeLines="0" w:afterLines="0"/>
        <w:jc w:val="center"/>
        <w:rPr>
          <w:rFonts w:ascii="Times New Roman" w:eastAsiaTheme="minorEastAsia" w:hAnsiTheme="minorEastAsia"/>
        </w:rPr>
      </w:pPr>
      <w:r>
        <w:rPr>
          <w:rFonts w:ascii="Times New Roman" w:eastAsiaTheme="minorEastAsia" w:hAnsiTheme="minorEastAsia" w:hint="eastAsia"/>
        </w:rPr>
        <w:t>图</w:t>
      </w:r>
      <w:r>
        <w:rPr>
          <w:rFonts w:ascii="Times New Roman" w:eastAsiaTheme="minorEastAsia" w:hAnsiTheme="minorEastAsia" w:hint="eastAsia"/>
        </w:rPr>
        <w:t xml:space="preserve">1. </w:t>
      </w:r>
      <w:r>
        <w:rPr>
          <w:rFonts w:ascii="Times New Roman" w:eastAsiaTheme="minorEastAsia" w:hAnsiTheme="minorEastAsia" w:hint="eastAsia"/>
        </w:rPr>
        <w:t>风险评估流程图</w:t>
      </w:r>
    </w:p>
    <w:p w:rsidR="006E7DC0" w:rsidRDefault="009D2AFC" w:rsidP="006B5915">
      <w:pPr>
        <w:pStyle w:val="1"/>
        <w:spacing w:beforeLines="50" w:before="156" w:afterLines="50" w:after="156" w:line="240" w:lineRule="auto"/>
        <w:rPr>
          <w:rFonts w:ascii="黑体" w:hAnsi="黑体"/>
        </w:rPr>
      </w:pPr>
      <w:bookmarkStart w:id="91" w:name="_Toc147568164"/>
      <w:r>
        <w:rPr>
          <w:rFonts w:ascii="黑体" w:hAnsi="黑体" w:hint="eastAsia"/>
        </w:rPr>
        <w:lastRenderedPageBreak/>
        <w:t>5 风险评估</w:t>
      </w:r>
      <w:bookmarkEnd w:id="91"/>
    </w:p>
    <w:p w:rsidR="006E7DC0" w:rsidRDefault="009D2AFC" w:rsidP="006B5915">
      <w:pPr>
        <w:pStyle w:val="2"/>
        <w:spacing w:beforeLines="50" w:before="156" w:afterLines="50" w:after="156" w:line="240" w:lineRule="auto"/>
        <w:rPr>
          <w:rFonts w:ascii="黑体" w:hAnsi="黑体"/>
        </w:rPr>
      </w:pPr>
      <w:bookmarkStart w:id="92" w:name="_Toc146638359"/>
      <w:bookmarkStart w:id="93" w:name="_Toc146195739"/>
      <w:bookmarkStart w:id="94" w:name="_Toc147568165"/>
      <w:r>
        <w:rPr>
          <w:rFonts w:ascii="黑体" w:hAnsi="黑体" w:hint="eastAsia"/>
        </w:rPr>
        <w:t>5.1风险识别</w:t>
      </w:r>
      <w:bookmarkEnd w:id="92"/>
      <w:bookmarkEnd w:id="93"/>
      <w:bookmarkEnd w:id="94"/>
    </w:p>
    <w:p w:rsidR="00EA0650" w:rsidRDefault="009D2AFC">
      <w:pPr>
        <w:pStyle w:val="a1"/>
        <w:numPr>
          <w:ilvl w:val="0"/>
          <w:numId w:val="0"/>
        </w:numPr>
        <w:spacing w:beforeLines="0" w:afterLines="0" w:line="240" w:lineRule="auto"/>
        <w:rPr>
          <w:rFonts w:eastAsia="黑体"/>
        </w:rPr>
      </w:pPr>
      <w:r>
        <w:rPr>
          <w:rFonts w:eastAsia="黑体" w:cs="Arial" w:hint="eastAsia"/>
        </w:rPr>
        <w:t>5.1.1概述实验室工作内容</w:t>
      </w:r>
    </w:p>
    <w:p w:rsidR="00EA0650" w:rsidRDefault="009D2AFC">
      <w:pPr>
        <w:pStyle w:val="a2"/>
        <w:numPr>
          <w:ilvl w:val="0"/>
          <w:numId w:val="0"/>
        </w:numPr>
        <w:spacing w:beforeLines="0" w:afterLines="0"/>
        <w:rPr>
          <w:rFonts w:ascii="Times New Roman" w:eastAsiaTheme="minorEastAsia" w:hAnsiTheme="minorEastAsia"/>
        </w:rPr>
      </w:pPr>
      <w:r>
        <w:rPr>
          <w:rFonts w:ascii="Times New Roman" w:eastAsiaTheme="minorEastAsia" w:hAnsi="Times New Roman"/>
        </w:rPr>
        <w:t>5.1.</w:t>
      </w:r>
      <w:r>
        <w:rPr>
          <w:rFonts w:ascii="Times New Roman" w:eastAsiaTheme="minorEastAsia" w:hAnsi="Times New Roman" w:hint="eastAsia"/>
        </w:rPr>
        <w:t>1</w:t>
      </w:r>
      <w:r>
        <w:rPr>
          <w:rFonts w:ascii="Times New Roman" w:eastAsiaTheme="minorEastAsia" w:hAnsi="Times New Roman"/>
        </w:rPr>
        <w:t>.1</w:t>
      </w:r>
      <w:r>
        <w:rPr>
          <w:rFonts w:ascii="Times New Roman" w:eastAsiaTheme="minorEastAsia" w:hAnsiTheme="minorEastAsia" w:hint="eastAsia"/>
        </w:rPr>
        <w:t>实验室活动概况，主要包括以下内容：</w:t>
      </w:r>
    </w:p>
    <w:p w:rsidR="00EA0650" w:rsidRDefault="009D2AFC">
      <w:pPr>
        <w:pStyle w:val="a2"/>
        <w:numPr>
          <w:ilvl w:val="0"/>
          <w:numId w:val="0"/>
        </w:numPr>
        <w:spacing w:beforeLines="0" w:afterLines="0"/>
        <w:ind w:firstLineChars="200" w:firstLine="420"/>
        <w:rPr>
          <w:rFonts w:ascii="Times New Roman" w:eastAsiaTheme="minorEastAsia" w:hAnsiTheme="minorEastAsia"/>
        </w:rPr>
      </w:pPr>
      <w:r>
        <w:rPr>
          <w:rFonts w:ascii="Times New Roman" w:eastAsiaTheme="minorEastAsia" w:hAnsiTheme="minorEastAsia" w:hint="eastAsia"/>
        </w:rPr>
        <w:t>1</w:t>
      </w:r>
      <w:r>
        <w:rPr>
          <w:rFonts w:ascii="Times New Roman" w:eastAsiaTheme="minorEastAsia" w:hAnsiTheme="minorEastAsia" w:hint="eastAsia"/>
        </w:rPr>
        <w:t>）实验活动类型，如检验检测、科学研究、生物制品研发、动物实验等；</w:t>
      </w:r>
    </w:p>
    <w:p w:rsidR="00EA0650" w:rsidRDefault="009D2AFC">
      <w:pPr>
        <w:pStyle w:val="a2"/>
        <w:numPr>
          <w:ilvl w:val="0"/>
          <w:numId w:val="0"/>
        </w:numPr>
        <w:spacing w:beforeLines="0" w:afterLines="0"/>
        <w:ind w:firstLineChars="200" w:firstLine="420"/>
        <w:rPr>
          <w:rFonts w:ascii="Times New Roman" w:eastAsiaTheme="minorEastAsia" w:hAnsiTheme="minorEastAsia"/>
        </w:rPr>
      </w:pPr>
      <w:r>
        <w:rPr>
          <w:rFonts w:ascii="Times New Roman" w:eastAsiaTheme="minorEastAsia" w:hAnsiTheme="minorEastAsia" w:hint="eastAsia"/>
        </w:rPr>
        <w:t>2</w:t>
      </w:r>
      <w:r>
        <w:rPr>
          <w:rFonts w:ascii="Times New Roman" w:eastAsiaTheme="minorEastAsia" w:hAnsiTheme="minorEastAsia" w:hint="eastAsia"/>
        </w:rPr>
        <w:t>）实验室所持有的，以及下一步将要涉及的生物因子、</w:t>
      </w:r>
      <w:r>
        <w:rPr>
          <w:rFonts w:ascii="Times New Roman" w:eastAsiaTheme="minorEastAsia" w:hAnsiTheme="minorEastAsia"/>
        </w:rPr>
        <w:t>试剂</w:t>
      </w:r>
      <w:r>
        <w:rPr>
          <w:rFonts w:ascii="Times New Roman" w:eastAsiaTheme="minorEastAsia" w:hAnsiTheme="minorEastAsia" w:hint="eastAsia"/>
        </w:rPr>
        <w:t>清单；</w:t>
      </w:r>
    </w:p>
    <w:p w:rsidR="00EA0650" w:rsidRDefault="009D2AFC">
      <w:pPr>
        <w:pStyle w:val="a2"/>
        <w:numPr>
          <w:ilvl w:val="0"/>
          <w:numId w:val="0"/>
        </w:numPr>
        <w:spacing w:beforeLines="0" w:afterLines="0"/>
        <w:ind w:firstLineChars="200" w:firstLine="420"/>
        <w:rPr>
          <w:rFonts w:ascii="Times New Roman" w:eastAsiaTheme="minorEastAsia" w:hAnsiTheme="minorEastAsia"/>
        </w:rPr>
      </w:pPr>
      <w:r>
        <w:rPr>
          <w:rFonts w:ascii="Times New Roman" w:eastAsiaTheme="minorEastAsia" w:hAnsiTheme="minorEastAsia" w:hint="eastAsia"/>
        </w:rPr>
        <w:t>3</w:t>
      </w:r>
      <w:r>
        <w:rPr>
          <w:rFonts w:ascii="Times New Roman" w:eastAsiaTheme="minorEastAsia" w:hAnsiTheme="minorEastAsia" w:hint="eastAsia"/>
        </w:rPr>
        <w:t>）实验室的选址、平面布局，设施设备清单；</w:t>
      </w:r>
    </w:p>
    <w:p w:rsidR="00EA0650" w:rsidRDefault="009D2AFC">
      <w:pPr>
        <w:pStyle w:val="a2"/>
        <w:numPr>
          <w:ilvl w:val="0"/>
          <w:numId w:val="0"/>
        </w:numPr>
        <w:spacing w:beforeLines="0" w:afterLines="0"/>
        <w:ind w:firstLineChars="200" w:firstLine="420"/>
        <w:rPr>
          <w:rFonts w:ascii="Times New Roman" w:eastAsiaTheme="minorEastAsia" w:hAnsiTheme="minorEastAsia"/>
        </w:rPr>
      </w:pPr>
      <w:r>
        <w:rPr>
          <w:rFonts w:ascii="Times New Roman" w:eastAsiaTheme="minorEastAsia" w:hAnsiTheme="minorEastAsia" w:hint="eastAsia"/>
        </w:rPr>
        <w:t>4</w:t>
      </w:r>
      <w:r>
        <w:rPr>
          <w:rFonts w:ascii="Times New Roman" w:eastAsiaTheme="minorEastAsia" w:hAnsiTheme="minorEastAsia" w:hint="eastAsia"/>
        </w:rPr>
        <w:t>）实验活动流程；</w:t>
      </w:r>
    </w:p>
    <w:p w:rsidR="00EA0650" w:rsidRDefault="009D2AFC">
      <w:pPr>
        <w:pStyle w:val="a2"/>
        <w:numPr>
          <w:ilvl w:val="0"/>
          <w:numId w:val="0"/>
        </w:numPr>
        <w:spacing w:beforeLines="0" w:afterLines="0"/>
        <w:ind w:firstLineChars="200" w:firstLine="420"/>
        <w:rPr>
          <w:rFonts w:ascii="Times New Roman" w:eastAsiaTheme="minorEastAsia" w:hAnsi="Times New Roman"/>
        </w:rPr>
      </w:pPr>
      <w:r>
        <w:rPr>
          <w:rFonts w:ascii="Times New Roman" w:eastAsiaTheme="minorEastAsia" w:hAnsiTheme="minorEastAsia" w:hint="eastAsia"/>
        </w:rPr>
        <w:t>5</w:t>
      </w:r>
      <w:r>
        <w:rPr>
          <w:rFonts w:ascii="Times New Roman" w:eastAsiaTheme="minorEastAsia" w:hAnsiTheme="minorEastAsia" w:hint="eastAsia"/>
        </w:rPr>
        <w:t>）工作人员数量、专业背景、工作年限和岗位职责。</w:t>
      </w:r>
    </w:p>
    <w:p w:rsidR="00EA0650" w:rsidRDefault="009D2AFC">
      <w:pPr>
        <w:pStyle w:val="a0"/>
        <w:numPr>
          <w:ilvl w:val="0"/>
          <w:numId w:val="0"/>
        </w:numPr>
        <w:spacing w:beforeLines="0" w:afterLines="0" w:line="240" w:lineRule="auto"/>
        <w:rPr>
          <w:rFonts w:ascii="Times New Roman" w:eastAsiaTheme="minorEastAsia"/>
        </w:rPr>
      </w:pPr>
      <w:r>
        <w:rPr>
          <w:rFonts w:ascii="Times New Roman" w:eastAsiaTheme="minorEastAsia"/>
        </w:rPr>
        <w:t>5.1.</w:t>
      </w:r>
      <w:r>
        <w:rPr>
          <w:rFonts w:ascii="Times New Roman" w:eastAsiaTheme="minorEastAsia" w:hint="eastAsia"/>
        </w:rPr>
        <w:t>1</w:t>
      </w:r>
      <w:r>
        <w:rPr>
          <w:rFonts w:ascii="Times New Roman" w:eastAsiaTheme="minorEastAsia"/>
        </w:rPr>
        <w:t>.2</w:t>
      </w:r>
      <w:r>
        <w:rPr>
          <w:rFonts w:ascii="Times New Roman" w:eastAsiaTheme="minorEastAsia" w:hAnsiTheme="minorEastAsia" w:hint="eastAsia"/>
        </w:rPr>
        <w:t>大型实验室宜单独表述每种实验活动。</w:t>
      </w:r>
    </w:p>
    <w:p w:rsidR="00EA0650" w:rsidRDefault="009D2AFC">
      <w:pPr>
        <w:pStyle w:val="a1"/>
        <w:numPr>
          <w:ilvl w:val="0"/>
          <w:numId w:val="0"/>
        </w:numPr>
        <w:spacing w:beforeLines="0" w:afterLines="0" w:line="240" w:lineRule="auto"/>
        <w:rPr>
          <w:rFonts w:eastAsia="黑体" w:cs="Arial"/>
        </w:rPr>
      </w:pPr>
      <w:r>
        <w:rPr>
          <w:rFonts w:eastAsia="黑体" w:cs="Arial" w:hint="eastAsia"/>
        </w:rPr>
        <w:t>5.1.2 描述生物因子特性及潜在危险</w:t>
      </w:r>
    </w:p>
    <w:p w:rsidR="00EA0650" w:rsidRDefault="009D2AFC">
      <w:pPr>
        <w:rPr>
          <w:rFonts w:ascii="Times New Roman" w:hAnsi="Times New Roman"/>
        </w:rPr>
      </w:pPr>
      <w:r>
        <w:rPr>
          <w:rFonts w:ascii="Times New Roman" w:hAnsi="Times New Roman"/>
        </w:rPr>
        <w:t>5.1.</w:t>
      </w:r>
      <w:r>
        <w:rPr>
          <w:rFonts w:ascii="Times New Roman" w:hAnsi="Times New Roman" w:hint="eastAsia"/>
        </w:rPr>
        <w:t>2</w:t>
      </w:r>
      <w:r>
        <w:rPr>
          <w:rFonts w:ascii="Times New Roman" w:hAnsi="Times New Roman"/>
        </w:rPr>
        <w:t>.1</w:t>
      </w:r>
      <w:r>
        <w:rPr>
          <w:rFonts w:ascii="Times New Roman" w:hint="eastAsia"/>
        </w:rPr>
        <w:t>对于已知生物因子，重点从以下方面进行描述：</w:t>
      </w:r>
    </w:p>
    <w:p w:rsidR="00156449" w:rsidRDefault="009D2AFC">
      <w:pPr>
        <w:ind w:firstLineChars="200" w:firstLine="420"/>
        <w:rPr>
          <w:rFonts w:ascii="Times New Roman"/>
        </w:rPr>
      </w:pPr>
      <w:r w:rsidRPr="0011079B">
        <w:rPr>
          <w:rFonts w:ascii="Times New Roman" w:hAnsi="Times New Roman" w:hint="eastAsia"/>
          <w:highlight w:val="yellow"/>
        </w:rPr>
        <w:t>1</w:t>
      </w:r>
      <w:r w:rsidRPr="0011079B">
        <w:rPr>
          <w:rFonts w:ascii="Times New Roman" w:hint="eastAsia"/>
          <w:highlight w:val="yellow"/>
        </w:rPr>
        <w:t>）生物因子</w:t>
      </w:r>
      <w:r w:rsidR="00156449" w:rsidRPr="0011079B">
        <w:rPr>
          <w:rFonts w:ascii="Times New Roman" w:hint="eastAsia"/>
          <w:highlight w:val="yellow"/>
        </w:rPr>
        <w:t>是否列入农业农村部、</w:t>
      </w:r>
      <w:r w:rsidR="004F533A">
        <w:rPr>
          <w:rFonts w:ascii="Times New Roman" w:hint="eastAsia"/>
          <w:highlight w:val="yellow"/>
        </w:rPr>
        <w:t>国家卫生健康委员会</w:t>
      </w:r>
      <w:r w:rsidR="00156449" w:rsidRPr="0011079B">
        <w:rPr>
          <w:rFonts w:ascii="Times New Roman" w:hint="eastAsia"/>
          <w:highlight w:val="yellow"/>
        </w:rPr>
        <w:t>、海关等系统相关名录疫病，如果列入，</w:t>
      </w:r>
      <w:r w:rsidR="0016066B">
        <w:rPr>
          <w:rFonts w:ascii="Times New Roman" w:hint="eastAsia"/>
          <w:highlight w:val="yellow"/>
        </w:rPr>
        <w:t>属于</w:t>
      </w:r>
      <w:r w:rsidR="00156449" w:rsidRPr="0011079B">
        <w:rPr>
          <w:rFonts w:ascii="Times New Roman" w:hint="eastAsia"/>
          <w:highlight w:val="yellow"/>
        </w:rPr>
        <w:t>何种等级；</w:t>
      </w:r>
    </w:p>
    <w:p w:rsidR="00EA0650" w:rsidRDefault="00156449">
      <w:pPr>
        <w:ind w:firstLineChars="200" w:firstLine="420"/>
        <w:rPr>
          <w:rFonts w:ascii="Times New Roman" w:hAnsi="Times New Roman"/>
        </w:rPr>
      </w:pPr>
      <w:r>
        <w:rPr>
          <w:rFonts w:ascii="Times New Roman" w:hint="eastAsia"/>
        </w:rPr>
        <w:t>2</w:t>
      </w:r>
      <w:r>
        <w:rPr>
          <w:rFonts w:ascii="Times New Roman" w:hint="eastAsia"/>
        </w:rPr>
        <w:t>）生物因子</w:t>
      </w:r>
      <w:r w:rsidR="009D2AFC">
        <w:rPr>
          <w:rFonts w:ascii="Times New Roman" w:hint="eastAsia"/>
        </w:rPr>
        <w:t>致病性</w:t>
      </w:r>
      <w:r>
        <w:rPr>
          <w:rFonts w:ascii="Times New Roman" w:hint="eastAsia"/>
        </w:rPr>
        <w:t>、</w:t>
      </w:r>
      <w:r w:rsidR="009D2AFC">
        <w:rPr>
          <w:rFonts w:ascii="Times New Roman" w:hint="eastAsia"/>
        </w:rPr>
        <w:t>危害严重性，如发病率、死亡率、公共卫生影响、对实验室影响等；</w:t>
      </w:r>
    </w:p>
    <w:p w:rsidR="00EA0650" w:rsidRDefault="00156449">
      <w:pPr>
        <w:ind w:firstLineChars="200" w:firstLine="420"/>
        <w:rPr>
          <w:rFonts w:ascii="Times New Roman" w:hAnsi="Times New Roman"/>
        </w:rPr>
      </w:pPr>
      <w:r>
        <w:rPr>
          <w:rFonts w:ascii="Times New Roman" w:hAnsi="Times New Roman" w:hint="eastAsia"/>
        </w:rPr>
        <w:t>3</w:t>
      </w:r>
      <w:r w:rsidR="009D2AFC">
        <w:rPr>
          <w:rFonts w:ascii="Times New Roman" w:hint="eastAsia"/>
        </w:rPr>
        <w:t>）生物因子流行病学特点，如潜伏期、传播途径、传播能力、宿主范围、病媒情况等；</w:t>
      </w:r>
      <w:r w:rsidR="009D2AFC">
        <w:rPr>
          <w:rFonts w:ascii="Times New Roman" w:hint="eastAsia"/>
        </w:rPr>
        <w:t xml:space="preserve"> </w:t>
      </w:r>
    </w:p>
    <w:p w:rsidR="00EA0650" w:rsidRDefault="00156449">
      <w:pPr>
        <w:ind w:firstLineChars="200" w:firstLine="420"/>
        <w:rPr>
          <w:rFonts w:ascii="Times New Roman"/>
        </w:rPr>
      </w:pPr>
      <w:r>
        <w:rPr>
          <w:rFonts w:ascii="Times New Roman" w:hAnsi="Times New Roman" w:hint="eastAsia"/>
        </w:rPr>
        <w:t>4</w:t>
      </w:r>
      <w:r w:rsidR="009D2AFC">
        <w:rPr>
          <w:rFonts w:ascii="Times New Roman" w:hint="eastAsia"/>
        </w:rPr>
        <w:t>）生物因子在环境中稳定性，对消毒剂敏感性；</w:t>
      </w:r>
    </w:p>
    <w:p w:rsidR="00EA0650" w:rsidRDefault="00156449">
      <w:pPr>
        <w:ind w:firstLineChars="200" w:firstLine="420"/>
        <w:rPr>
          <w:rFonts w:ascii="Times New Roman" w:hAnsi="Times New Roman"/>
        </w:rPr>
      </w:pPr>
      <w:r>
        <w:rPr>
          <w:rFonts w:ascii="Times New Roman" w:hAnsi="Times New Roman" w:hint="eastAsia"/>
        </w:rPr>
        <w:t>5</w:t>
      </w:r>
      <w:r w:rsidR="009D2AFC">
        <w:rPr>
          <w:rFonts w:ascii="Times New Roman" w:hint="eastAsia"/>
        </w:rPr>
        <w:t>）人群和动物对该生物因子的免疫水平；</w:t>
      </w:r>
    </w:p>
    <w:p w:rsidR="00EA0650" w:rsidRDefault="00156449">
      <w:pPr>
        <w:ind w:firstLineChars="200" w:firstLine="420"/>
        <w:rPr>
          <w:rFonts w:ascii="Times New Roman" w:hAnsi="Times New Roman"/>
        </w:rPr>
      </w:pPr>
      <w:r>
        <w:rPr>
          <w:rFonts w:ascii="Times New Roman" w:hAnsi="Times New Roman" w:hint="eastAsia"/>
        </w:rPr>
        <w:t>6</w:t>
      </w:r>
      <w:r w:rsidR="009D2AFC">
        <w:rPr>
          <w:rFonts w:ascii="Times New Roman" w:hint="eastAsia"/>
        </w:rPr>
        <w:t>）针对该生物因子的预防、诊断、治疗措施，包括疫苗、药物、诊断试剂等；</w:t>
      </w:r>
    </w:p>
    <w:p w:rsidR="00EA0650" w:rsidRDefault="00156449">
      <w:pPr>
        <w:ind w:firstLineChars="200" w:firstLine="420"/>
        <w:rPr>
          <w:rFonts w:ascii="Times New Roman" w:hAnsi="Times New Roman"/>
        </w:rPr>
      </w:pPr>
      <w:r>
        <w:rPr>
          <w:rFonts w:ascii="Times New Roman" w:hAnsi="Times New Roman" w:hint="eastAsia"/>
        </w:rPr>
        <w:t>7</w:t>
      </w:r>
      <w:r w:rsidR="009D2AFC">
        <w:rPr>
          <w:rFonts w:ascii="Times New Roman" w:hint="eastAsia"/>
        </w:rPr>
        <w:t>）样品中生物因子的浓度和体积；</w:t>
      </w:r>
    </w:p>
    <w:p w:rsidR="00EA0650" w:rsidRDefault="00156449">
      <w:pPr>
        <w:ind w:firstLineChars="200" w:firstLine="420"/>
        <w:rPr>
          <w:rFonts w:ascii="Times New Roman" w:hAnsi="Times New Roman"/>
        </w:rPr>
      </w:pPr>
      <w:r>
        <w:rPr>
          <w:rFonts w:ascii="Times New Roman" w:hint="eastAsia"/>
        </w:rPr>
        <w:t>8</w:t>
      </w:r>
      <w:r w:rsidR="009D2AFC">
        <w:rPr>
          <w:rFonts w:ascii="Times New Roman" w:hint="eastAsia"/>
        </w:rPr>
        <w:t>）其他信息。</w:t>
      </w:r>
    </w:p>
    <w:p w:rsidR="00EA0650" w:rsidRDefault="009D2AFC">
      <w:pPr>
        <w:rPr>
          <w:rFonts w:ascii="Times New Roman" w:hAnsi="Times New Roman"/>
        </w:rPr>
      </w:pPr>
      <w:r>
        <w:rPr>
          <w:rFonts w:ascii="Times New Roman" w:hAnsi="Times New Roman"/>
        </w:rPr>
        <w:t>5.1.</w:t>
      </w:r>
      <w:r>
        <w:rPr>
          <w:rFonts w:ascii="Times New Roman" w:hAnsi="Times New Roman" w:hint="eastAsia"/>
        </w:rPr>
        <w:t>2</w:t>
      </w:r>
      <w:r>
        <w:rPr>
          <w:rFonts w:ascii="Times New Roman" w:hAnsi="Times New Roman"/>
        </w:rPr>
        <w:t>.2</w:t>
      </w:r>
      <w:r>
        <w:rPr>
          <w:rFonts w:ascii="Times New Roman" w:hAnsi="Times New Roman" w:hint="eastAsia"/>
        </w:rPr>
        <w:t>对于未知生物因子，</w:t>
      </w:r>
      <w:r>
        <w:rPr>
          <w:rFonts w:ascii="Times New Roman" w:hint="eastAsia"/>
        </w:rPr>
        <w:t>如因怀疑可能感染某疫病而提交到实验室的样品，可能含有一种或多种未知生物因子，重点从以下方面</w:t>
      </w:r>
      <w:proofErr w:type="gramStart"/>
      <w:r>
        <w:rPr>
          <w:rFonts w:ascii="Times New Roman" w:hint="eastAsia"/>
        </w:rPr>
        <w:t>描述近</w:t>
      </w:r>
      <w:proofErr w:type="gramEnd"/>
      <w:r>
        <w:rPr>
          <w:rFonts w:ascii="Times New Roman" w:hint="eastAsia"/>
        </w:rPr>
        <w:t>一年内：</w:t>
      </w:r>
    </w:p>
    <w:p w:rsidR="00EA0650" w:rsidRDefault="009D2AFC">
      <w:pPr>
        <w:ind w:firstLineChars="200" w:firstLine="420"/>
        <w:rPr>
          <w:rFonts w:ascii="Times New Roman" w:hAnsi="Times New Roman"/>
        </w:rPr>
      </w:pPr>
      <w:r>
        <w:rPr>
          <w:rFonts w:ascii="Times New Roman" w:hAnsi="Times New Roman" w:hint="eastAsia"/>
        </w:rPr>
        <w:t>1</w:t>
      </w:r>
      <w:r>
        <w:rPr>
          <w:rFonts w:ascii="Times New Roman" w:hint="eastAsia"/>
        </w:rPr>
        <w:t>）采样地点、样品数量、样品种类（组织、血液、分泌物等）；</w:t>
      </w:r>
    </w:p>
    <w:p w:rsidR="00EA0650" w:rsidRDefault="009D2AFC">
      <w:pPr>
        <w:ind w:firstLineChars="200" w:firstLine="420"/>
        <w:rPr>
          <w:rFonts w:ascii="Times New Roman" w:hAnsi="Times New Roman"/>
        </w:rPr>
      </w:pPr>
      <w:r>
        <w:rPr>
          <w:rFonts w:ascii="Times New Roman" w:hAnsi="Times New Roman" w:hint="eastAsia"/>
        </w:rPr>
        <w:t>2</w:t>
      </w:r>
      <w:r>
        <w:rPr>
          <w:rFonts w:ascii="Times New Roman" w:hint="eastAsia"/>
        </w:rPr>
        <w:t>）患病动物种类、症状、可能感染的生物因子等情况；</w:t>
      </w:r>
    </w:p>
    <w:p w:rsidR="00EA0650" w:rsidRDefault="009D2AFC">
      <w:pPr>
        <w:ind w:firstLineChars="200" w:firstLine="420"/>
        <w:rPr>
          <w:rFonts w:ascii="Times New Roman" w:hAnsi="Times New Roman"/>
        </w:rPr>
      </w:pPr>
      <w:r>
        <w:rPr>
          <w:rFonts w:ascii="Times New Roman" w:hAnsi="Times New Roman" w:hint="eastAsia"/>
        </w:rPr>
        <w:t>3</w:t>
      </w:r>
      <w:r>
        <w:rPr>
          <w:rFonts w:ascii="Times New Roman" w:hint="eastAsia"/>
        </w:rPr>
        <w:t>）流行病学调查数据，如样品来源场所的动物发病率、死亡率、传播范围、传播途径、周边其他发病场所调查数据；</w:t>
      </w:r>
    </w:p>
    <w:p w:rsidR="00EA0650" w:rsidRDefault="009D2AFC">
      <w:pPr>
        <w:ind w:firstLineChars="200" w:firstLine="420"/>
        <w:rPr>
          <w:rFonts w:ascii="Times New Roman" w:hAnsi="Times New Roman"/>
        </w:rPr>
      </w:pPr>
      <w:r>
        <w:rPr>
          <w:rFonts w:ascii="Times New Roman" w:hAnsi="Times New Roman" w:hint="eastAsia"/>
        </w:rPr>
        <w:t>4</w:t>
      </w:r>
      <w:r>
        <w:rPr>
          <w:rFonts w:ascii="Times New Roman" w:hint="eastAsia"/>
        </w:rPr>
        <w:t>）样品运输过程包装情况，如密封、裸露、破损等。</w:t>
      </w:r>
    </w:p>
    <w:p w:rsidR="00EA0650" w:rsidRDefault="009D2AFC">
      <w:pPr>
        <w:pStyle w:val="a1"/>
        <w:numPr>
          <w:ilvl w:val="0"/>
          <w:numId w:val="0"/>
        </w:numPr>
        <w:spacing w:beforeLines="0" w:afterLines="0" w:line="240" w:lineRule="auto"/>
        <w:rPr>
          <w:rFonts w:eastAsia="黑体"/>
        </w:rPr>
      </w:pPr>
      <w:r>
        <w:rPr>
          <w:rFonts w:eastAsia="黑体" w:hint="eastAsia"/>
        </w:rPr>
        <w:t>5.1.3 描述可</w:t>
      </w:r>
      <w:r>
        <w:rPr>
          <w:rFonts w:eastAsia="黑体"/>
        </w:rPr>
        <w:t>能</w:t>
      </w:r>
      <w:r>
        <w:rPr>
          <w:rFonts w:eastAsia="黑体" w:hint="eastAsia"/>
        </w:rPr>
        <w:t>造成生物安全</w:t>
      </w:r>
      <w:r>
        <w:rPr>
          <w:rFonts w:eastAsia="黑体"/>
        </w:rPr>
        <w:t>风险的实验</w:t>
      </w:r>
      <w:r>
        <w:rPr>
          <w:rFonts w:eastAsia="黑体" w:hint="eastAsia"/>
        </w:rPr>
        <w:t>操作</w:t>
      </w:r>
    </w:p>
    <w:p w:rsidR="00EA0650" w:rsidRDefault="009D2AFC">
      <w:pPr>
        <w:rPr>
          <w:rFonts w:ascii="Times New Roman" w:hAnsi="Times New Roman"/>
        </w:rPr>
      </w:pPr>
      <w:bookmarkStart w:id="95" w:name="_Hlk145502917"/>
      <w:r>
        <w:rPr>
          <w:rFonts w:hint="eastAsia"/>
          <w:szCs w:val="21"/>
        </w:rPr>
        <w:t>按照实验室操作流程，描述可能存在的风险操作，</w:t>
      </w:r>
      <w:r>
        <w:rPr>
          <w:rFonts w:ascii="Times New Roman" w:hint="eastAsia"/>
        </w:rPr>
        <w:t>重点从以下方面进行描述：</w:t>
      </w:r>
    </w:p>
    <w:p w:rsidR="00EA0650" w:rsidRDefault="009D2AFC">
      <w:pPr>
        <w:ind w:firstLineChars="200" w:firstLine="420"/>
        <w:rPr>
          <w:rFonts w:ascii="Times New Roman" w:hAnsi="Times New Roman"/>
        </w:rPr>
      </w:pPr>
      <w:r>
        <w:rPr>
          <w:rFonts w:ascii="Times New Roman" w:hAnsi="Times New Roman"/>
        </w:rPr>
        <w:t>1</w:t>
      </w:r>
      <w:r>
        <w:rPr>
          <w:rFonts w:ascii="Times New Roman" w:hint="eastAsia"/>
        </w:rPr>
        <w:t>）含生物因子样品的移取、研磨、离心、振荡、匀浆、混合、稀释、超声、涡旋等操作；</w:t>
      </w:r>
    </w:p>
    <w:p w:rsidR="00EA0650" w:rsidRDefault="009D2AFC">
      <w:pPr>
        <w:ind w:firstLineChars="200" w:firstLine="420"/>
        <w:rPr>
          <w:rFonts w:ascii="Times New Roman"/>
        </w:rPr>
      </w:pPr>
      <w:r>
        <w:rPr>
          <w:rFonts w:ascii="Times New Roman" w:hAnsi="Times New Roman"/>
        </w:rPr>
        <w:t>2</w:t>
      </w:r>
      <w:r>
        <w:rPr>
          <w:rFonts w:ascii="Times New Roman" w:hint="eastAsia"/>
        </w:rPr>
        <w:t>）生物因子分离、培养相关操作，如接种浓度和体积；</w:t>
      </w:r>
    </w:p>
    <w:p w:rsidR="00EA0650" w:rsidRDefault="009D2AFC">
      <w:pPr>
        <w:ind w:firstLineChars="200" w:firstLine="420"/>
        <w:rPr>
          <w:rFonts w:ascii="Times New Roman" w:hAnsi="Times New Roman"/>
        </w:rPr>
      </w:pPr>
      <w:r>
        <w:rPr>
          <w:rFonts w:ascii="Times New Roman" w:hint="eastAsia"/>
        </w:rPr>
        <w:t>3</w:t>
      </w:r>
      <w:r>
        <w:rPr>
          <w:rFonts w:ascii="Times New Roman" w:hint="eastAsia"/>
        </w:rPr>
        <w:t>）实验活动涉及遗传修饰生物体时，应考虑重组体的危害；</w:t>
      </w:r>
    </w:p>
    <w:p w:rsidR="00EA0650" w:rsidRDefault="009D2AFC">
      <w:pPr>
        <w:ind w:firstLineChars="200" w:firstLine="420"/>
        <w:rPr>
          <w:rFonts w:ascii="Times New Roman"/>
        </w:rPr>
      </w:pPr>
      <w:r>
        <w:rPr>
          <w:rFonts w:ascii="Times New Roman" w:hAnsi="Times New Roman" w:hint="eastAsia"/>
        </w:rPr>
        <w:t>4</w:t>
      </w:r>
      <w:r>
        <w:rPr>
          <w:rFonts w:ascii="Times New Roman" w:hint="eastAsia"/>
        </w:rPr>
        <w:t>）生物因子洒溅、溢出后的清理相关操作；</w:t>
      </w:r>
    </w:p>
    <w:p w:rsidR="00EA0650" w:rsidRDefault="009D2AFC">
      <w:pPr>
        <w:ind w:firstLineChars="200" w:firstLine="420"/>
        <w:rPr>
          <w:rFonts w:ascii="Times New Roman" w:hAnsi="Times New Roman"/>
        </w:rPr>
      </w:pPr>
      <w:r>
        <w:rPr>
          <w:rFonts w:ascii="Times New Roman" w:hAnsi="Times New Roman" w:hint="eastAsia"/>
        </w:rPr>
        <w:t>5</w:t>
      </w:r>
      <w:r>
        <w:rPr>
          <w:rFonts w:ascii="Times New Roman" w:hint="eastAsia"/>
        </w:rPr>
        <w:t>）锋利锐器相关操作，如接种环、移液管、注射器、针头、解剖器材、玻璃器皿等；</w:t>
      </w:r>
    </w:p>
    <w:p w:rsidR="00EA0650" w:rsidRDefault="009D2AFC">
      <w:pPr>
        <w:ind w:firstLineChars="200" w:firstLine="420"/>
        <w:rPr>
          <w:rFonts w:ascii="Times New Roman" w:hAnsi="Times New Roman"/>
        </w:rPr>
      </w:pPr>
      <w:r>
        <w:rPr>
          <w:rFonts w:ascii="Times New Roman" w:hAnsi="Times New Roman" w:hint="eastAsia"/>
        </w:rPr>
        <w:t>6</w:t>
      </w:r>
      <w:r>
        <w:rPr>
          <w:rFonts w:ascii="Times New Roman" w:hint="eastAsia"/>
        </w:rPr>
        <w:t>）组织切片相关操作，如涂片、热固定、</w:t>
      </w:r>
      <w:proofErr w:type="gramStart"/>
      <w:r>
        <w:rPr>
          <w:rFonts w:ascii="Times New Roman" w:hint="eastAsia"/>
        </w:rPr>
        <w:t>玻</w:t>
      </w:r>
      <w:proofErr w:type="gramEnd"/>
      <w:r>
        <w:rPr>
          <w:rFonts w:ascii="Times New Roman" w:hint="eastAsia"/>
        </w:rPr>
        <w:t>片染色；</w:t>
      </w:r>
    </w:p>
    <w:p w:rsidR="00EA0650" w:rsidRDefault="009D2AFC">
      <w:pPr>
        <w:ind w:firstLineChars="200" w:firstLine="420"/>
        <w:rPr>
          <w:rFonts w:ascii="Times New Roman" w:hAnsi="Times New Roman"/>
        </w:rPr>
      </w:pPr>
      <w:r>
        <w:rPr>
          <w:rFonts w:ascii="Times New Roman" w:hAnsi="Times New Roman" w:hint="eastAsia"/>
        </w:rPr>
        <w:t>7</w:t>
      </w:r>
      <w:r>
        <w:rPr>
          <w:rFonts w:ascii="Times New Roman" w:hint="eastAsia"/>
        </w:rPr>
        <w:t>）动物实验相关操作，如保定、解剖、收集组织、处置、接种、注射和抽血；</w:t>
      </w:r>
    </w:p>
    <w:p w:rsidR="00EA0650" w:rsidRDefault="009D2AFC">
      <w:pPr>
        <w:ind w:firstLineChars="200" w:firstLine="420"/>
        <w:rPr>
          <w:rFonts w:ascii="Times New Roman" w:hAnsi="Times New Roman"/>
        </w:rPr>
      </w:pPr>
      <w:r>
        <w:rPr>
          <w:rFonts w:ascii="Times New Roman" w:hAnsi="Times New Roman" w:hint="eastAsia"/>
        </w:rPr>
        <w:t>8</w:t>
      </w:r>
      <w:r>
        <w:rPr>
          <w:rFonts w:ascii="Times New Roman" w:hint="eastAsia"/>
        </w:rPr>
        <w:t>）生物废弃物处理相关操作，如样品、培养物、实验动物排泄物和垫料等的运输、灭活、处置等程序；</w:t>
      </w:r>
    </w:p>
    <w:p w:rsidR="00EA0650" w:rsidRDefault="009D2AFC">
      <w:pPr>
        <w:ind w:firstLineChars="200" w:firstLine="420"/>
        <w:rPr>
          <w:rFonts w:ascii="Times New Roman" w:hAnsi="Times New Roman"/>
        </w:rPr>
      </w:pPr>
      <w:r>
        <w:rPr>
          <w:rFonts w:ascii="Times New Roman" w:hAnsi="Times New Roman" w:hint="eastAsia"/>
        </w:rPr>
        <w:lastRenderedPageBreak/>
        <w:t>9</w:t>
      </w:r>
      <w:r>
        <w:rPr>
          <w:rFonts w:ascii="Times New Roman" w:hint="eastAsia"/>
        </w:rPr>
        <w:t>）实验室样品的包装运输相关操作，如样品的容器、包装和运输条件等。</w:t>
      </w:r>
    </w:p>
    <w:bookmarkEnd w:id="95"/>
    <w:p w:rsidR="00EA0650" w:rsidRDefault="009D2AFC">
      <w:pPr>
        <w:pStyle w:val="a1"/>
        <w:numPr>
          <w:ilvl w:val="0"/>
          <w:numId w:val="0"/>
        </w:numPr>
        <w:spacing w:beforeLines="0" w:afterLines="0" w:line="240" w:lineRule="auto"/>
        <w:rPr>
          <w:rFonts w:eastAsia="黑体"/>
        </w:rPr>
      </w:pPr>
      <w:r>
        <w:rPr>
          <w:rFonts w:eastAsia="黑体" w:hint="eastAsia"/>
        </w:rPr>
        <w:t>5.1.4 描述</w:t>
      </w:r>
      <w:r>
        <w:rPr>
          <w:rFonts w:eastAsia="黑体"/>
        </w:rPr>
        <w:t>实验室</w:t>
      </w:r>
      <w:r>
        <w:rPr>
          <w:rFonts w:eastAsia="黑体" w:hint="eastAsia"/>
        </w:rPr>
        <w:t>布局、</w:t>
      </w:r>
      <w:r>
        <w:rPr>
          <w:rFonts w:eastAsia="黑体"/>
        </w:rPr>
        <w:t>设施和</w:t>
      </w:r>
      <w:r>
        <w:rPr>
          <w:rFonts w:eastAsia="黑体" w:hint="eastAsia"/>
        </w:rPr>
        <w:t>设备情况</w:t>
      </w:r>
    </w:p>
    <w:p w:rsidR="00EA0650" w:rsidRDefault="009D2AFC">
      <w:pPr>
        <w:ind w:firstLineChars="200" w:firstLine="420"/>
        <w:rPr>
          <w:rFonts w:ascii="Times New Roman" w:hAnsi="Times New Roman"/>
        </w:rPr>
      </w:pPr>
      <w:r>
        <w:rPr>
          <w:rFonts w:ascii="Times New Roman" w:hint="eastAsia"/>
        </w:rPr>
        <w:t>重点从以下方面进行描述：</w:t>
      </w:r>
    </w:p>
    <w:p w:rsidR="00EA0650" w:rsidRDefault="009D2AFC">
      <w:pPr>
        <w:ind w:firstLineChars="200" w:firstLine="420"/>
        <w:rPr>
          <w:rFonts w:ascii="Times New Roman"/>
        </w:rPr>
      </w:pPr>
      <w:r>
        <w:rPr>
          <w:rFonts w:ascii="Times New Roman"/>
        </w:rPr>
        <w:t>1</w:t>
      </w:r>
      <w:r>
        <w:rPr>
          <w:rFonts w:ascii="Times New Roman" w:hint="eastAsia"/>
        </w:rPr>
        <w:t>）实验室平面布局，如布局是否符合实验活动需求，高风险实验活动是否在单独的房间或空间里开展；</w:t>
      </w:r>
    </w:p>
    <w:p w:rsidR="00EA0650" w:rsidRDefault="009D2AFC">
      <w:pPr>
        <w:ind w:firstLineChars="200" w:firstLine="420"/>
        <w:rPr>
          <w:rFonts w:ascii="Times New Roman"/>
        </w:rPr>
      </w:pPr>
      <w:r>
        <w:rPr>
          <w:rFonts w:ascii="Times New Roman"/>
        </w:rPr>
        <w:t>2</w:t>
      </w:r>
      <w:r>
        <w:rPr>
          <w:rFonts w:ascii="Times New Roman" w:hint="eastAsia"/>
        </w:rPr>
        <w:t>）实验室围护结构，如墙面、地面、顶棚等围护结构是否易清洁、不渗液、耐化学品和消毒灭菌剂的腐蚀，地面是否平整、防滑；</w:t>
      </w:r>
    </w:p>
    <w:p w:rsidR="00EA0650" w:rsidRDefault="009D2AFC">
      <w:pPr>
        <w:ind w:firstLineChars="200" w:firstLine="420"/>
        <w:rPr>
          <w:rFonts w:ascii="Times New Roman"/>
        </w:rPr>
      </w:pPr>
      <w:r>
        <w:rPr>
          <w:rFonts w:ascii="Times New Roman"/>
        </w:rPr>
        <w:t>3</w:t>
      </w:r>
      <w:r>
        <w:rPr>
          <w:rFonts w:ascii="Times New Roman" w:hint="eastAsia"/>
        </w:rPr>
        <w:t>）实验室家具，如是否符合人体工程学要求，</w:t>
      </w:r>
      <w:proofErr w:type="gramStart"/>
      <w:r>
        <w:rPr>
          <w:rFonts w:ascii="Times New Roman" w:hint="eastAsia"/>
        </w:rPr>
        <w:t>台柜和</w:t>
      </w:r>
      <w:proofErr w:type="gramEnd"/>
      <w:r>
        <w:rPr>
          <w:rFonts w:ascii="Times New Roman" w:hint="eastAsia"/>
        </w:rPr>
        <w:t>座椅边角是否圆滑，台面是否防水、防腐蚀、耐热和坚固；</w:t>
      </w:r>
    </w:p>
    <w:p w:rsidR="00EA0650" w:rsidRDefault="009D2AFC">
      <w:pPr>
        <w:ind w:firstLineChars="200" w:firstLine="420"/>
        <w:rPr>
          <w:rFonts w:ascii="Times New Roman"/>
        </w:rPr>
      </w:pPr>
      <w:r>
        <w:rPr>
          <w:rFonts w:ascii="Times New Roman"/>
        </w:rPr>
        <w:t>4</w:t>
      </w:r>
      <w:r>
        <w:rPr>
          <w:rFonts w:ascii="Times New Roman" w:hint="eastAsia"/>
        </w:rPr>
        <w:t>）实验室门窗，如门是否有可视窗并可闭锁，窗户是否密封，如果有可开启的外窗是否安装了可防蚊虫的纱窗；</w:t>
      </w:r>
    </w:p>
    <w:p w:rsidR="00EA0650" w:rsidRDefault="009D2AFC">
      <w:pPr>
        <w:ind w:firstLineChars="200" w:firstLine="420"/>
        <w:rPr>
          <w:rFonts w:ascii="Times New Roman"/>
        </w:rPr>
      </w:pPr>
      <w:r>
        <w:rPr>
          <w:rFonts w:ascii="Times New Roman"/>
        </w:rPr>
        <w:t>5</w:t>
      </w:r>
      <w:r>
        <w:rPr>
          <w:rFonts w:ascii="Times New Roman" w:hint="eastAsia"/>
        </w:rPr>
        <w:t>）实验室通风空调、正负压设置、电气自控、给水排水等是否符合</w:t>
      </w:r>
      <w:r>
        <w:rPr>
          <w:rFonts w:ascii="Times New Roman"/>
        </w:rPr>
        <w:t>GB 19489</w:t>
      </w:r>
      <w:r>
        <w:rPr>
          <w:rFonts w:ascii="Times New Roman" w:hint="eastAsia"/>
        </w:rPr>
        <w:t>、</w:t>
      </w:r>
      <w:r>
        <w:rPr>
          <w:rFonts w:ascii="Times New Roman"/>
        </w:rPr>
        <w:t>GB 50346</w:t>
      </w:r>
      <w:r>
        <w:rPr>
          <w:rFonts w:ascii="Times New Roman" w:hint="eastAsia"/>
        </w:rPr>
        <w:t>的有关规定；</w:t>
      </w:r>
    </w:p>
    <w:p w:rsidR="00EA0650" w:rsidRDefault="009D2AFC">
      <w:pPr>
        <w:ind w:firstLineChars="200" w:firstLine="420"/>
        <w:rPr>
          <w:rFonts w:ascii="Times New Roman"/>
        </w:rPr>
      </w:pPr>
      <w:r>
        <w:rPr>
          <w:rFonts w:ascii="Times New Roman"/>
        </w:rPr>
        <w:t>6</w:t>
      </w:r>
      <w:r>
        <w:rPr>
          <w:rFonts w:ascii="Times New Roman" w:hint="eastAsia"/>
        </w:rPr>
        <w:t>）个人防护装备配备和使用情况，如手套、防护服、防护眼镜、呼吸防护等；</w:t>
      </w:r>
    </w:p>
    <w:p w:rsidR="00EA0650" w:rsidRDefault="009D2AFC">
      <w:pPr>
        <w:ind w:firstLineChars="200" w:firstLine="420"/>
        <w:rPr>
          <w:rFonts w:ascii="Times New Roman"/>
        </w:rPr>
      </w:pPr>
      <w:r>
        <w:rPr>
          <w:rFonts w:ascii="Times New Roman"/>
        </w:rPr>
        <w:t>7</w:t>
      </w:r>
      <w:r>
        <w:rPr>
          <w:rFonts w:ascii="Times New Roman" w:hint="eastAsia"/>
        </w:rPr>
        <w:t>）高压灭菌器、生物安全柜、</w:t>
      </w:r>
      <w:proofErr w:type="gramStart"/>
      <w:r>
        <w:rPr>
          <w:rFonts w:ascii="Times New Roman" w:hint="eastAsia"/>
        </w:rPr>
        <w:t>危废柜</w:t>
      </w:r>
      <w:proofErr w:type="gramEnd"/>
      <w:r w:rsidR="004F62C3">
        <w:rPr>
          <w:rFonts w:ascii="Times New Roman" w:hint="eastAsia"/>
        </w:rPr>
        <w:t>、生命支持系统、正压生物防护服、化学淋浴装置</w:t>
      </w:r>
      <w:r>
        <w:rPr>
          <w:rFonts w:ascii="Times New Roman" w:hint="eastAsia"/>
        </w:rPr>
        <w:t>配备和使用情况；</w:t>
      </w:r>
    </w:p>
    <w:p w:rsidR="00EA0650" w:rsidRDefault="009D2AFC">
      <w:pPr>
        <w:ind w:firstLineChars="200" w:firstLine="420"/>
        <w:rPr>
          <w:rFonts w:ascii="Times New Roman"/>
        </w:rPr>
      </w:pPr>
      <w:r>
        <w:rPr>
          <w:rFonts w:ascii="Times New Roman"/>
        </w:rPr>
        <w:t>8</w:t>
      </w:r>
      <w:r>
        <w:rPr>
          <w:rFonts w:ascii="Times New Roman" w:hint="eastAsia"/>
        </w:rPr>
        <w:t>）离心机、孵化器、冰箱</w:t>
      </w:r>
      <w:r>
        <w:rPr>
          <w:rFonts w:ascii="Times New Roman"/>
        </w:rPr>
        <w:t>/</w:t>
      </w:r>
      <w:r>
        <w:rPr>
          <w:rFonts w:ascii="Times New Roman" w:hint="eastAsia"/>
        </w:rPr>
        <w:t>冷冻柜、</w:t>
      </w:r>
      <w:r w:rsidR="004F62C3">
        <w:rPr>
          <w:rFonts w:ascii="Times New Roman" w:hint="eastAsia"/>
        </w:rPr>
        <w:t>二氧化碳培养箱</w:t>
      </w:r>
      <w:r>
        <w:rPr>
          <w:rFonts w:ascii="Times New Roman" w:hint="eastAsia"/>
        </w:rPr>
        <w:t>等设备配备和使用情况；</w:t>
      </w:r>
    </w:p>
    <w:p w:rsidR="00EA0650" w:rsidRDefault="009D2AFC">
      <w:pPr>
        <w:ind w:firstLineChars="200" w:firstLine="420"/>
        <w:rPr>
          <w:rFonts w:ascii="Times New Roman"/>
        </w:rPr>
      </w:pPr>
      <w:r>
        <w:rPr>
          <w:rFonts w:ascii="Times New Roman"/>
        </w:rPr>
        <w:t>9</w:t>
      </w:r>
      <w:r>
        <w:rPr>
          <w:rFonts w:ascii="Times New Roman" w:hint="eastAsia"/>
        </w:rPr>
        <w:t>）防止生物因子丢失、被盗、意外释放，防止人员误用、擅自使用生物因子的设备及其使用情况。</w:t>
      </w:r>
    </w:p>
    <w:p w:rsidR="00EA0650" w:rsidRDefault="009D2AFC">
      <w:pPr>
        <w:pStyle w:val="a1"/>
        <w:numPr>
          <w:ilvl w:val="0"/>
          <w:numId w:val="0"/>
        </w:numPr>
        <w:spacing w:beforeLines="0" w:afterLines="0" w:line="240" w:lineRule="auto"/>
        <w:rPr>
          <w:rFonts w:eastAsia="黑体"/>
        </w:rPr>
      </w:pPr>
      <w:r>
        <w:rPr>
          <w:rFonts w:eastAsia="黑体" w:hint="eastAsia"/>
        </w:rPr>
        <w:t>5.1.5 描述</w:t>
      </w:r>
      <w:r>
        <w:rPr>
          <w:rFonts w:eastAsia="黑体"/>
        </w:rPr>
        <w:t>实验室</w:t>
      </w:r>
      <w:r>
        <w:rPr>
          <w:rFonts w:eastAsia="黑体" w:hint="eastAsia"/>
        </w:rPr>
        <w:t>人员能力</w:t>
      </w:r>
    </w:p>
    <w:p w:rsidR="00EA0650" w:rsidRDefault="009D2AFC">
      <w:pPr>
        <w:ind w:firstLineChars="200" w:firstLine="420"/>
        <w:rPr>
          <w:rFonts w:ascii="Times New Roman"/>
        </w:rPr>
      </w:pPr>
      <w:r>
        <w:rPr>
          <w:rFonts w:ascii="Times New Roman" w:hint="eastAsia"/>
        </w:rPr>
        <w:t>重点从以下方面进行描述：</w:t>
      </w:r>
    </w:p>
    <w:p w:rsidR="00EA0650" w:rsidRDefault="009D2AFC">
      <w:pPr>
        <w:ind w:firstLineChars="200" w:firstLine="420"/>
        <w:rPr>
          <w:rFonts w:ascii="Times New Roman" w:hAnsi="Times New Roman"/>
        </w:rPr>
      </w:pPr>
      <w:r>
        <w:rPr>
          <w:rFonts w:ascii="Times New Roman" w:hint="eastAsia"/>
        </w:rPr>
        <w:t>1</w:t>
      </w:r>
      <w:r>
        <w:rPr>
          <w:rFonts w:ascii="Times New Roman" w:hint="eastAsia"/>
        </w:rPr>
        <w:t>）工作人员的专业背景和工作经历；</w:t>
      </w:r>
    </w:p>
    <w:p w:rsidR="00EA0650" w:rsidRDefault="009D2AFC">
      <w:pPr>
        <w:ind w:firstLineChars="200" w:firstLine="420"/>
        <w:rPr>
          <w:rFonts w:ascii="Times New Roman" w:hAnsi="Times New Roman"/>
        </w:rPr>
      </w:pPr>
      <w:r>
        <w:rPr>
          <w:rFonts w:ascii="Times New Roman" w:hAnsi="Times New Roman"/>
        </w:rPr>
        <w:t>2</w:t>
      </w:r>
      <w:r>
        <w:rPr>
          <w:rFonts w:ascii="Times New Roman" w:hint="eastAsia"/>
        </w:rPr>
        <w:t>）工作人员操作生物因子情况；</w:t>
      </w:r>
    </w:p>
    <w:p w:rsidR="00EA0650" w:rsidRDefault="009D2AFC">
      <w:pPr>
        <w:ind w:firstLineChars="200" w:firstLine="420"/>
        <w:rPr>
          <w:rFonts w:ascii="Times New Roman" w:hAnsi="Times New Roman"/>
        </w:rPr>
      </w:pPr>
      <w:r>
        <w:rPr>
          <w:rFonts w:ascii="Times New Roman" w:hAnsi="Times New Roman"/>
        </w:rPr>
        <w:t>3</w:t>
      </w:r>
      <w:r>
        <w:rPr>
          <w:rFonts w:ascii="Times New Roman" w:hint="eastAsia"/>
        </w:rPr>
        <w:t>）工作人员执行工作程序和操作实验设备情况；</w:t>
      </w:r>
    </w:p>
    <w:p w:rsidR="00EA0650" w:rsidRDefault="009D2AFC">
      <w:pPr>
        <w:ind w:firstLineChars="200" w:firstLine="420"/>
        <w:rPr>
          <w:rFonts w:ascii="Times New Roman" w:hAnsi="Times New Roman"/>
        </w:rPr>
      </w:pPr>
      <w:r>
        <w:rPr>
          <w:rFonts w:ascii="Times New Roman" w:hAnsi="Times New Roman"/>
        </w:rPr>
        <w:t>4</w:t>
      </w:r>
      <w:r>
        <w:rPr>
          <w:rFonts w:ascii="Times New Roman" w:hint="eastAsia"/>
        </w:rPr>
        <w:t>）工作人员接受诊断样品和试剂使用方面培训情况；</w:t>
      </w:r>
    </w:p>
    <w:p w:rsidR="00EA0650" w:rsidRDefault="009D2AFC">
      <w:pPr>
        <w:ind w:firstLineChars="200" w:firstLine="420"/>
        <w:rPr>
          <w:rFonts w:ascii="Times New Roman" w:hAnsi="Times New Roman"/>
        </w:rPr>
      </w:pPr>
      <w:r>
        <w:rPr>
          <w:rFonts w:ascii="Times New Roman" w:hAnsi="Times New Roman"/>
        </w:rPr>
        <w:t>5</w:t>
      </w:r>
      <w:r>
        <w:rPr>
          <w:rFonts w:ascii="Times New Roman" w:hint="eastAsia"/>
        </w:rPr>
        <w:t>）工作人员生物安全意识和遵守生物安全程序情况；</w:t>
      </w:r>
    </w:p>
    <w:p w:rsidR="00EA0650" w:rsidRDefault="009D2AFC">
      <w:pPr>
        <w:ind w:firstLineChars="200" w:firstLine="420"/>
        <w:rPr>
          <w:rFonts w:ascii="Times New Roman" w:hAnsi="Times New Roman"/>
        </w:rPr>
      </w:pPr>
      <w:r>
        <w:rPr>
          <w:rFonts w:ascii="Times New Roman" w:hAnsi="Times New Roman"/>
        </w:rPr>
        <w:t>6</w:t>
      </w:r>
      <w:r>
        <w:rPr>
          <w:rFonts w:ascii="Times New Roman" w:hint="eastAsia"/>
        </w:rPr>
        <w:t>）所有人员（包括清洁、维修人员和访客）接受生物安全培训或简要了解实验室生物安全情况；工作人员考核合格情况；</w:t>
      </w:r>
    </w:p>
    <w:p w:rsidR="00EA0650" w:rsidRDefault="009D2AFC">
      <w:pPr>
        <w:pStyle w:val="af3"/>
        <w:rPr>
          <w:rFonts w:ascii="Times New Roman"/>
        </w:rPr>
      </w:pPr>
      <w:r>
        <w:rPr>
          <w:rFonts w:ascii="Times New Roman"/>
        </w:rPr>
        <w:t>7</w:t>
      </w:r>
      <w:r>
        <w:rPr>
          <w:rFonts w:ascii="Times New Roman" w:hint="eastAsia"/>
        </w:rPr>
        <w:t>）之前该实验室工作人员是否被动物咬伤、抓伤、踢伤和其他伤害，是否出现过被针扎等操作失误，是否出现过人员感染实验室病原等生物安全事件。</w:t>
      </w:r>
    </w:p>
    <w:p w:rsidR="00EA0650" w:rsidRDefault="009D2AFC">
      <w:pPr>
        <w:pStyle w:val="a1"/>
        <w:numPr>
          <w:ilvl w:val="0"/>
          <w:numId w:val="0"/>
        </w:numPr>
        <w:spacing w:beforeLines="0" w:afterLines="0" w:line="240" w:lineRule="auto"/>
        <w:rPr>
          <w:rFonts w:eastAsia="黑体"/>
        </w:rPr>
      </w:pPr>
      <w:r>
        <w:rPr>
          <w:rFonts w:eastAsia="黑体"/>
        </w:rPr>
        <w:t>5.1.6 具体描述影响实验室生物安全的其他因素</w:t>
      </w:r>
    </w:p>
    <w:p w:rsidR="00EA0650" w:rsidRDefault="009D2AFC">
      <w:pPr>
        <w:ind w:firstLineChars="200" w:firstLine="420"/>
        <w:rPr>
          <w:rFonts w:ascii="Times New Roman" w:hAnsi="Times New Roman"/>
        </w:rPr>
      </w:pPr>
      <w:r>
        <w:rPr>
          <w:rFonts w:ascii="Times New Roman" w:hint="eastAsia"/>
        </w:rPr>
        <w:t>从以下方面进行描述：</w:t>
      </w:r>
    </w:p>
    <w:p w:rsidR="00EA0650" w:rsidRDefault="009D2AFC">
      <w:pPr>
        <w:ind w:firstLineChars="200" w:firstLine="420"/>
        <w:rPr>
          <w:rFonts w:ascii="Times New Roman" w:hAnsi="Times New Roman"/>
        </w:rPr>
      </w:pPr>
      <w:r>
        <w:rPr>
          <w:rFonts w:ascii="Times New Roman" w:hAnsi="Times New Roman"/>
        </w:rPr>
        <w:t>1</w:t>
      </w:r>
      <w:r>
        <w:rPr>
          <w:rFonts w:ascii="Times New Roman" w:hint="eastAsia"/>
        </w:rPr>
        <w:t>）组织能力和财务水平，如是否足以管控生物安全风险；</w:t>
      </w:r>
    </w:p>
    <w:p w:rsidR="00EA0650" w:rsidRDefault="009D2AFC">
      <w:pPr>
        <w:ind w:firstLineChars="200" w:firstLine="420"/>
        <w:rPr>
          <w:rFonts w:ascii="Times New Roman" w:hAnsi="Times New Roman"/>
        </w:rPr>
      </w:pPr>
      <w:r>
        <w:rPr>
          <w:rFonts w:ascii="Times New Roman" w:hAnsi="Times New Roman"/>
        </w:rPr>
        <w:t>2</w:t>
      </w:r>
      <w:r>
        <w:rPr>
          <w:rFonts w:ascii="Times New Roman" w:hint="eastAsia"/>
        </w:rPr>
        <w:t>）恶劣天气或灾害，如是否存在可能对实验室操作产生不利影响的台风、洪水、地震等天气或灾害；</w:t>
      </w:r>
    </w:p>
    <w:p w:rsidR="00EA0650" w:rsidRDefault="009D2AFC">
      <w:pPr>
        <w:ind w:firstLineChars="200" w:firstLine="420"/>
        <w:rPr>
          <w:rFonts w:ascii="Times New Roman" w:hAnsi="Times New Roman"/>
        </w:rPr>
      </w:pPr>
      <w:r>
        <w:rPr>
          <w:rFonts w:ascii="Times New Roman" w:hAnsi="Times New Roman"/>
        </w:rPr>
        <w:t>3</w:t>
      </w:r>
      <w:r>
        <w:rPr>
          <w:rFonts w:ascii="Times New Roman" w:hint="eastAsia"/>
        </w:rPr>
        <w:t>）对实验室运行产生不利影响的其他因素，如是否存在可能对实验室运行产生不利影响的政治、经济或犯罪活动。</w:t>
      </w:r>
    </w:p>
    <w:p w:rsidR="00EA0650" w:rsidRDefault="009D2AFC" w:rsidP="006B5915">
      <w:pPr>
        <w:pStyle w:val="2"/>
        <w:spacing w:beforeLines="50" w:before="156" w:afterLines="50" w:after="156" w:line="240" w:lineRule="auto"/>
        <w:rPr>
          <w:rFonts w:ascii="黑体" w:hAnsi="黑体"/>
        </w:rPr>
      </w:pPr>
      <w:bookmarkStart w:id="96" w:name="_Toc146638360"/>
      <w:bookmarkStart w:id="97" w:name="_Toc146195740"/>
      <w:bookmarkStart w:id="98" w:name="_Toc147568166"/>
      <w:r>
        <w:rPr>
          <w:rFonts w:ascii="黑体" w:hAnsi="黑体"/>
        </w:rPr>
        <w:t xml:space="preserve">5.2 </w:t>
      </w:r>
      <w:r>
        <w:rPr>
          <w:rFonts w:ascii="黑体" w:hAnsi="黑体" w:hint="eastAsia"/>
        </w:rPr>
        <w:t>风险分析</w:t>
      </w:r>
      <w:bookmarkEnd w:id="96"/>
      <w:bookmarkEnd w:id="97"/>
      <w:bookmarkEnd w:id="98"/>
    </w:p>
    <w:p w:rsidR="00EA0650" w:rsidRDefault="009D2AFC">
      <w:pPr>
        <w:pStyle w:val="a1"/>
        <w:numPr>
          <w:ilvl w:val="0"/>
          <w:numId w:val="0"/>
        </w:numPr>
        <w:spacing w:beforeLines="0" w:afterLines="0" w:line="240" w:lineRule="auto"/>
        <w:rPr>
          <w:rFonts w:eastAsia="黑体"/>
        </w:rPr>
      </w:pPr>
      <w:r>
        <w:rPr>
          <w:rFonts w:eastAsia="黑体"/>
        </w:rPr>
        <w:t>5.2.1 分析生物因子</w:t>
      </w:r>
      <w:r>
        <w:rPr>
          <w:rFonts w:eastAsia="黑体" w:hint="eastAsia"/>
        </w:rPr>
        <w:t>释放</w:t>
      </w:r>
      <w:r>
        <w:rPr>
          <w:rFonts w:eastAsia="黑体"/>
        </w:rPr>
        <w:t>/</w:t>
      </w:r>
      <w:r>
        <w:rPr>
          <w:rFonts w:eastAsia="黑体" w:hint="eastAsia"/>
        </w:rPr>
        <w:t>暴露的</w:t>
      </w:r>
      <w:r>
        <w:rPr>
          <w:rFonts w:eastAsia="黑体"/>
        </w:rPr>
        <w:t>可能性</w:t>
      </w:r>
    </w:p>
    <w:p w:rsidR="00EA0650" w:rsidRDefault="009D2AFC">
      <w:pPr>
        <w:pStyle w:val="a1"/>
        <w:numPr>
          <w:ilvl w:val="0"/>
          <w:numId w:val="0"/>
        </w:numPr>
        <w:spacing w:beforeLines="0" w:afterLines="0" w:line="240" w:lineRule="auto"/>
        <w:rPr>
          <w:rFonts w:ascii="Times New Roman" w:hAnsi="Times New Roman"/>
        </w:rPr>
      </w:pPr>
      <w:r>
        <w:rPr>
          <w:rFonts w:ascii="Times New Roman" w:eastAsiaTheme="minorEastAsia" w:hAnsi="Times New Roman"/>
          <w:kern w:val="2"/>
          <w:szCs w:val="22"/>
        </w:rPr>
        <w:t>5.2.1.1</w:t>
      </w:r>
      <w:r>
        <w:rPr>
          <w:rFonts w:ascii="Times New Roman" w:eastAsiaTheme="minorEastAsia" w:hAnsiTheme="minorHAnsi" w:cstheme="minorBidi" w:hint="eastAsia"/>
          <w:kern w:val="2"/>
          <w:szCs w:val="22"/>
        </w:rPr>
        <w:t>根据</w:t>
      </w:r>
      <w:r>
        <w:rPr>
          <w:rFonts w:ascii="Times New Roman" w:eastAsiaTheme="minorEastAsia" w:hAnsi="Times New Roman" w:cstheme="minorBidi"/>
          <w:kern w:val="2"/>
          <w:szCs w:val="22"/>
        </w:rPr>
        <w:t>5.1</w:t>
      </w:r>
      <w:r>
        <w:rPr>
          <w:rFonts w:ascii="Times New Roman" w:eastAsiaTheme="minorEastAsia" w:hAnsiTheme="minorHAnsi" w:cstheme="minorBidi" w:hint="eastAsia"/>
          <w:kern w:val="2"/>
          <w:szCs w:val="22"/>
        </w:rPr>
        <w:t>的风险识别结果，主要从以下几方面分析生物因子释放</w:t>
      </w:r>
      <w:r>
        <w:rPr>
          <w:rFonts w:ascii="Times New Roman" w:eastAsiaTheme="minorEastAsia" w:hAnsiTheme="minorHAnsi" w:cstheme="minorBidi"/>
          <w:kern w:val="2"/>
          <w:szCs w:val="22"/>
        </w:rPr>
        <w:t>/</w:t>
      </w:r>
      <w:r>
        <w:rPr>
          <w:rFonts w:ascii="Times New Roman" w:eastAsiaTheme="minorEastAsia" w:hAnsiTheme="minorHAnsi" w:cstheme="minorBidi" w:hint="eastAsia"/>
          <w:kern w:val="2"/>
          <w:szCs w:val="22"/>
        </w:rPr>
        <w:t>暴露可能性</w:t>
      </w:r>
      <w:r>
        <w:rPr>
          <w:rFonts w:ascii="Times New Roman"/>
        </w:rPr>
        <w:t>：</w:t>
      </w:r>
    </w:p>
    <w:p w:rsidR="00EA0650" w:rsidRDefault="009D2AFC">
      <w:pPr>
        <w:ind w:firstLineChars="200" w:firstLine="420"/>
        <w:rPr>
          <w:rFonts w:ascii="Times New Roman" w:hAnsi="Times New Roman"/>
        </w:rPr>
      </w:pPr>
      <w:r>
        <w:rPr>
          <w:rFonts w:ascii="Times New Roman" w:hAnsi="Times New Roman"/>
        </w:rPr>
        <w:t>1</w:t>
      </w:r>
      <w:r>
        <w:rPr>
          <w:rFonts w:ascii="Times New Roman" w:hint="eastAsia"/>
        </w:rPr>
        <w:t>）实验活动产生气溶胶造成生物因子</w:t>
      </w:r>
      <w:r>
        <w:rPr>
          <w:rFonts w:ascii="Times New Roman"/>
        </w:rPr>
        <w:t>释放</w:t>
      </w:r>
      <w:r>
        <w:rPr>
          <w:rFonts w:ascii="Times New Roman"/>
        </w:rPr>
        <w:t>/</w:t>
      </w:r>
      <w:r>
        <w:rPr>
          <w:rFonts w:ascii="Times New Roman" w:hint="eastAsia"/>
        </w:rPr>
        <w:t>暴露的可能性，如打开包装、转移样品、匀浆、研磨、离心、超声、</w:t>
      </w:r>
      <w:r w:rsidR="005B66B1" w:rsidRPr="005B66B1">
        <w:rPr>
          <w:rFonts w:ascii="Times New Roman" w:hint="eastAsia"/>
        </w:rPr>
        <w:t>病原分离培养</w:t>
      </w:r>
      <w:r>
        <w:rPr>
          <w:rFonts w:ascii="Times New Roman" w:hint="eastAsia"/>
        </w:rPr>
        <w:t>等；</w:t>
      </w:r>
    </w:p>
    <w:p w:rsidR="00EA0650" w:rsidRDefault="009D2AFC">
      <w:pPr>
        <w:ind w:firstLineChars="200" w:firstLine="420"/>
        <w:rPr>
          <w:rFonts w:ascii="Times New Roman"/>
        </w:rPr>
      </w:pPr>
      <w:r>
        <w:rPr>
          <w:rFonts w:ascii="Times New Roman" w:hAnsi="Times New Roman"/>
        </w:rPr>
        <w:lastRenderedPageBreak/>
        <w:t>2</w:t>
      </w:r>
      <w:r>
        <w:rPr>
          <w:rFonts w:ascii="Times New Roman" w:hint="eastAsia"/>
        </w:rPr>
        <w:t>）实验活动中因使用尖锐物品</w:t>
      </w:r>
      <w:r w:rsidR="00EA0650">
        <w:rPr>
          <w:rFonts w:ascii="Times New Roman" w:hint="eastAsia"/>
        </w:rPr>
        <w:t>，</w:t>
      </w:r>
      <w:r>
        <w:rPr>
          <w:rFonts w:ascii="Times New Roman" w:hint="eastAsia"/>
        </w:rPr>
        <w:t>开展</w:t>
      </w:r>
      <w:r w:rsidR="005B66B1" w:rsidRPr="005B66B1">
        <w:rPr>
          <w:rFonts w:ascii="Times New Roman" w:hint="eastAsia"/>
        </w:rPr>
        <w:t>非常规实验活动</w:t>
      </w:r>
      <w:r>
        <w:rPr>
          <w:rFonts w:ascii="Times New Roman" w:hint="eastAsia"/>
        </w:rPr>
        <w:t>（</w:t>
      </w:r>
      <w:r w:rsidR="005B66B1" w:rsidRPr="005B66B1">
        <w:rPr>
          <w:rFonts w:ascii="Times New Roman" w:hint="eastAsia"/>
        </w:rPr>
        <w:t>如操作超常规样品数量的检测工作、超常规量的大量病毒或细菌培养</w:t>
      </w:r>
      <w:r>
        <w:rPr>
          <w:rFonts w:ascii="Times New Roman" w:hint="eastAsia"/>
        </w:rPr>
        <w:t>）</w:t>
      </w:r>
      <w:r w:rsidR="005B66B1" w:rsidRPr="005B66B1">
        <w:rPr>
          <w:rFonts w:ascii="Times New Roman"/>
        </w:rPr>
        <w:t>,</w:t>
      </w:r>
      <w:r w:rsidR="005B66B1" w:rsidRPr="005B66B1">
        <w:rPr>
          <w:rFonts w:ascii="Times New Roman" w:hint="eastAsia"/>
        </w:rPr>
        <w:t>或者</w:t>
      </w:r>
      <w:r>
        <w:rPr>
          <w:rFonts w:ascii="Times New Roman" w:hint="eastAsia"/>
        </w:rPr>
        <w:t>开展</w:t>
      </w:r>
      <w:r w:rsidR="005B66B1" w:rsidRPr="005B66B1">
        <w:rPr>
          <w:rFonts w:ascii="Times New Roman" w:hint="eastAsia"/>
        </w:rPr>
        <w:t>新的实验活动</w:t>
      </w:r>
      <w:r>
        <w:rPr>
          <w:rFonts w:ascii="Times New Roman" w:hint="eastAsia"/>
        </w:rPr>
        <w:t>导致生物因子</w:t>
      </w:r>
      <w:r>
        <w:rPr>
          <w:rFonts w:ascii="Times New Roman"/>
        </w:rPr>
        <w:t>释放</w:t>
      </w:r>
      <w:r>
        <w:rPr>
          <w:rFonts w:ascii="Times New Roman"/>
        </w:rPr>
        <w:t>/</w:t>
      </w:r>
      <w:r>
        <w:rPr>
          <w:rFonts w:ascii="Times New Roman" w:hint="eastAsia"/>
        </w:rPr>
        <w:t>暴露的可能性；</w:t>
      </w:r>
    </w:p>
    <w:p w:rsidR="00EA0650" w:rsidRDefault="009D2AFC">
      <w:pPr>
        <w:ind w:firstLineChars="200" w:firstLine="420"/>
        <w:rPr>
          <w:rFonts w:ascii="Times New Roman" w:hAnsi="Times New Roman"/>
        </w:rPr>
      </w:pPr>
      <w:r>
        <w:rPr>
          <w:rFonts w:ascii="Times New Roman" w:hAnsi="Times New Roman"/>
        </w:rPr>
        <w:t>3</w:t>
      </w:r>
      <w:r>
        <w:rPr>
          <w:rFonts w:ascii="Times New Roman" w:hint="eastAsia"/>
        </w:rPr>
        <w:t>）工作人员能力不足或进入实验室的外部人员操作不当导致生物因子</w:t>
      </w:r>
      <w:r>
        <w:rPr>
          <w:rFonts w:ascii="Times New Roman"/>
        </w:rPr>
        <w:t>释放</w:t>
      </w:r>
      <w:r>
        <w:rPr>
          <w:rFonts w:ascii="Times New Roman"/>
        </w:rPr>
        <w:t>/</w:t>
      </w:r>
      <w:r>
        <w:rPr>
          <w:rFonts w:ascii="Times New Roman" w:hint="eastAsia"/>
        </w:rPr>
        <w:t>暴露的可能性；</w:t>
      </w:r>
    </w:p>
    <w:p w:rsidR="00EA0650" w:rsidRDefault="009D2AFC">
      <w:pPr>
        <w:ind w:firstLineChars="200" w:firstLine="420"/>
        <w:rPr>
          <w:rFonts w:ascii="Times New Roman" w:hAnsi="Times New Roman"/>
        </w:rPr>
      </w:pPr>
      <w:r>
        <w:rPr>
          <w:rFonts w:ascii="Times New Roman" w:hAnsi="Times New Roman"/>
        </w:rPr>
        <w:t>4</w:t>
      </w:r>
      <w:r>
        <w:rPr>
          <w:rFonts w:ascii="Times New Roman" w:hint="eastAsia"/>
        </w:rPr>
        <w:t>）生物因子在环境中的稳定性强弱，稳定性强的生物因子更容易造成</w:t>
      </w:r>
      <w:r>
        <w:rPr>
          <w:rFonts w:ascii="Times New Roman"/>
        </w:rPr>
        <w:t>释放</w:t>
      </w:r>
      <w:r>
        <w:rPr>
          <w:rFonts w:ascii="Times New Roman"/>
        </w:rPr>
        <w:t>/</w:t>
      </w:r>
      <w:r>
        <w:rPr>
          <w:rFonts w:ascii="Times New Roman" w:hint="eastAsia"/>
        </w:rPr>
        <w:t>暴露；</w:t>
      </w:r>
    </w:p>
    <w:p w:rsidR="00EA0650" w:rsidRDefault="009D2AFC">
      <w:pPr>
        <w:ind w:firstLineChars="200" w:firstLine="420"/>
        <w:rPr>
          <w:rFonts w:ascii="Times New Roman"/>
        </w:rPr>
      </w:pPr>
      <w:r>
        <w:rPr>
          <w:rFonts w:ascii="Times New Roman" w:hAnsi="Times New Roman"/>
        </w:rPr>
        <w:t>5</w:t>
      </w:r>
      <w:r>
        <w:rPr>
          <w:rFonts w:ascii="Times New Roman" w:hint="eastAsia"/>
        </w:rPr>
        <w:t>）实验室通风空调、给水排水、电力自控、压差控制等系统发生故障，个人防护装备失效，实验室运行维护能力不足等因素，造成生物因子</w:t>
      </w:r>
      <w:r>
        <w:rPr>
          <w:rFonts w:ascii="Times New Roman"/>
        </w:rPr>
        <w:t>释放</w:t>
      </w:r>
      <w:r>
        <w:rPr>
          <w:rFonts w:ascii="Times New Roman"/>
        </w:rPr>
        <w:t>/</w:t>
      </w:r>
      <w:r>
        <w:rPr>
          <w:rFonts w:ascii="Times New Roman" w:hint="eastAsia"/>
        </w:rPr>
        <w:t>暴露的可能性；</w:t>
      </w:r>
    </w:p>
    <w:p w:rsidR="00EA0650" w:rsidRDefault="009D2AFC">
      <w:pPr>
        <w:ind w:firstLineChars="200" w:firstLine="420"/>
        <w:rPr>
          <w:rFonts w:ascii="Times New Roman" w:hAnsi="Times New Roman"/>
        </w:rPr>
      </w:pPr>
      <w:r>
        <w:rPr>
          <w:rFonts w:ascii="Times New Roman" w:hAnsi="Times New Roman"/>
        </w:rPr>
        <w:t>6</w:t>
      </w:r>
      <w:r>
        <w:rPr>
          <w:rFonts w:ascii="Times New Roman" w:hint="eastAsia"/>
        </w:rPr>
        <w:t>）当地极端天气造成生物因子</w:t>
      </w:r>
      <w:r>
        <w:rPr>
          <w:rFonts w:ascii="Times New Roman"/>
        </w:rPr>
        <w:t>释放</w:t>
      </w:r>
      <w:r>
        <w:rPr>
          <w:rFonts w:ascii="Times New Roman"/>
        </w:rPr>
        <w:t>/</w:t>
      </w:r>
      <w:r>
        <w:rPr>
          <w:rFonts w:ascii="Times New Roman" w:hint="eastAsia"/>
        </w:rPr>
        <w:t>暴露的可能性；</w:t>
      </w:r>
    </w:p>
    <w:p w:rsidR="00EA0650" w:rsidRDefault="009D2AFC">
      <w:pPr>
        <w:ind w:firstLineChars="200" w:firstLine="420"/>
        <w:rPr>
          <w:rFonts w:ascii="Times New Roman" w:hAnsi="Times New Roman"/>
        </w:rPr>
      </w:pPr>
      <w:r>
        <w:rPr>
          <w:rFonts w:ascii="Times New Roman" w:hAnsi="Times New Roman"/>
        </w:rPr>
        <w:t>7</w:t>
      </w:r>
      <w:r>
        <w:rPr>
          <w:rFonts w:ascii="Times New Roman" w:hint="eastAsia"/>
        </w:rPr>
        <w:t>）啮齿动物、媒介生物出没实验室造成生物因子</w:t>
      </w:r>
      <w:r>
        <w:rPr>
          <w:rFonts w:ascii="Times New Roman"/>
        </w:rPr>
        <w:t>释放</w:t>
      </w:r>
      <w:r>
        <w:rPr>
          <w:rFonts w:ascii="Times New Roman"/>
        </w:rPr>
        <w:t>/</w:t>
      </w:r>
      <w:r>
        <w:rPr>
          <w:rFonts w:ascii="Times New Roman" w:hint="eastAsia"/>
        </w:rPr>
        <w:t>暴露的可能性；</w:t>
      </w:r>
    </w:p>
    <w:p w:rsidR="00EA0650" w:rsidRDefault="009D2AFC">
      <w:pPr>
        <w:ind w:firstLineChars="200" w:firstLine="420"/>
        <w:rPr>
          <w:rFonts w:ascii="Times New Roman" w:hAnsi="Times New Roman"/>
        </w:rPr>
      </w:pPr>
      <w:r>
        <w:rPr>
          <w:rFonts w:ascii="Times New Roman" w:hAnsi="Times New Roman"/>
        </w:rPr>
        <w:t>8</w:t>
      </w:r>
      <w:r>
        <w:rPr>
          <w:rFonts w:ascii="Times New Roman" w:hint="eastAsia"/>
        </w:rPr>
        <w:t>）盛装生物因子的容器不严密造成生物因子</w:t>
      </w:r>
      <w:r>
        <w:rPr>
          <w:rFonts w:ascii="Times New Roman"/>
        </w:rPr>
        <w:t>释放</w:t>
      </w:r>
      <w:r>
        <w:rPr>
          <w:rFonts w:ascii="Times New Roman"/>
        </w:rPr>
        <w:t>/</w:t>
      </w:r>
      <w:r>
        <w:rPr>
          <w:rFonts w:ascii="Times New Roman" w:hint="eastAsia"/>
        </w:rPr>
        <w:t>暴露的可能性；</w:t>
      </w:r>
    </w:p>
    <w:p w:rsidR="00EA0650" w:rsidRDefault="009D2AFC">
      <w:pPr>
        <w:ind w:firstLineChars="200" w:firstLine="420"/>
        <w:rPr>
          <w:rFonts w:ascii="Times New Roman"/>
        </w:rPr>
      </w:pPr>
      <w:r>
        <w:rPr>
          <w:rFonts w:ascii="Times New Roman" w:hAnsi="Times New Roman"/>
        </w:rPr>
        <w:t>9</w:t>
      </w:r>
      <w:r>
        <w:rPr>
          <w:rFonts w:ascii="Times New Roman" w:hint="eastAsia"/>
        </w:rPr>
        <w:t>）消毒和废弃物处理不当造成生物因子</w:t>
      </w:r>
      <w:r>
        <w:rPr>
          <w:rFonts w:ascii="Times New Roman"/>
        </w:rPr>
        <w:t>释放</w:t>
      </w:r>
      <w:r>
        <w:rPr>
          <w:rFonts w:ascii="Times New Roman"/>
        </w:rPr>
        <w:t>/</w:t>
      </w:r>
      <w:r>
        <w:rPr>
          <w:rFonts w:ascii="Times New Roman" w:hint="eastAsia"/>
        </w:rPr>
        <w:t>暴露的可能性；</w:t>
      </w:r>
    </w:p>
    <w:p w:rsidR="00EA0650" w:rsidRDefault="009D2AFC">
      <w:pPr>
        <w:ind w:firstLineChars="200" w:firstLine="420"/>
        <w:rPr>
          <w:rFonts w:ascii="Times New Roman"/>
        </w:rPr>
      </w:pPr>
      <w:r>
        <w:rPr>
          <w:rFonts w:ascii="Times New Roman"/>
        </w:rPr>
        <w:t>10</w:t>
      </w:r>
      <w:r>
        <w:rPr>
          <w:rFonts w:ascii="Times New Roman" w:hint="eastAsia"/>
        </w:rPr>
        <w:t>）实验室安保不力，导致人员故意</w:t>
      </w:r>
      <w:r>
        <w:rPr>
          <w:rFonts w:ascii="Times New Roman"/>
        </w:rPr>
        <w:t>释放</w:t>
      </w:r>
      <w:r>
        <w:rPr>
          <w:rFonts w:ascii="Times New Roman"/>
        </w:rPr>
        <w:t>/</w:t>
      </w:r>
      <w:r>
        <w:rPr>
          <w:rFonts w:ascii="Times New Roman" w:hint="eastAsia"/>
        </w:rPr>
        <w:t>暴露生物因子的可能性。</w:t>
      </w:r>
    </w:p>
    <w:p w:rsidR="00EA0650" w:rsidRDefault="009D2AFC">
      <w:pPr>
        <w:pStyle w:val="a1"/>
        <w:numPr>
          <w:ilvl w:val="0"/>
          <w:numId w:val="0"/>
        </w:numPr>
        <w:spacing w:beforeLines="0" w:afterLines="0" w:line="240" w:lineRule="auto"/>
        <w:rPr>
          <w:rFonts w:ascii="Times New Roman" w:eastAsiaTheme="minorEastAsia" w:hAnsi="Times New Roman"/>
          <w:kern w:val="2"/>
          <w:szCs w:val="22"/>
        </w:rPr>
      </w:pPr>
      <w:r>
        <w:rPr>
          <w:rFonts w:ascii="Times New Roman" w:eastAsiaTheme="minorEastAsia" w:hAnsi="Times New Roman"/>
          <w:kern w:val="2"/>
          <w:szCs w:val="22"/>
        </w:rPr>
        <w:t>5.2.1.2</w:t>
      </w:r>
      <w:r>
        <w:rPr>
          <w:rFonts w:ascii="Times New Roman" w:eastAsiaTheme="minorEastAsia" w:hAnsi="Times New Roman" w:hint="eastAsia"/>
          <w:kern w:val="2"/>
          <w:szCs w:val="22"/>
        </w:rPr>
        <w:t>对生物因子释放</w:t>
      </w:r>
      <w:r>
        <w:rPr>
          <w:rFonts w:ascii="Times New Roman" w:eastAsiaTheme="minorEastAsia" w:hAnsi="Times New Roman"/>
          <w:kern w:val="2"/>
          <w:szCs w:val="22"/>
        </w:rPr>
        <w:t>/</w:t>
      </w:r>
      <w:r>
        <w:rPr>
          <w:rFonts w:ascii="Times New Roman" w:eastAsiaTheme="minorEastAsia" w:hAnsi="Times New Roman" w:hint="eastAsia"/>
          <w:kern w:val="2"/>
          <w:szCs w:val="22"/>
        </w:rPr>
        <w:t>暴露可能性进行分级，级别类型包括：</w:t>
      </w:r>
    </w:p>
    <w:p w:rsidR="00EA0650" w:rsidRDefault="009D2AFC">
      <w:pPr>
        <w:ind w:firstLineChars="200" w:firstLine="420"/>
        <w:rPr>
          <w:rFonts w:ascii="Times New Roman" w:hAnsi="Times New Roman"/>
        </w:rPr>
      </w:pPr>
      <w:r>
        <w:rPr>
          <w:rFonts w:ascii="Times New Roman" w:hAnsi="Times New Roman"/>
        </w:rPr>
        <w:t>1</w:t>
      </w:r>
      <w:r>
        <w:rPr>
          <w:rFonts w:ascii="Times New Roman" w:hint="eastAsia"/>
        </w:rPr>
        <w:t>）基本不可能：评估组认为被评估实验室发生相关生物因子</w:t>
      </w:r>
      <w:r>
        <w:rPr>
          <w:rFonts w:ascii="Times New Roman"/>
        </w:rPr>
        <w:t>释放</w:t>
      </w:r>
      <w:r>
        <w:rPr>
          <w:rFonts w:ascii="Times New Roman"/>
        </w:rPr>
        <w:t>/</w:t>
      </w:r>
      <w:r>
        <w:rPr>
          <w:rFonts w:ascii="Times New Roman" w:hint="eastAsia"/>
        </w:rPr>
        <w:t>暴露的可能性极低，类似区域</w:t>
      </w:r>
      <w:r>
        <w:rPr>
          <w:rFonts w:ascii="Times New Roman" w:hAnsi="Times New Roman"/>
        </w:rPr>
        <w:t>/</w:t>
      </w:r>
      <w:r>
        <w:rPr>
          <w:rFonts w:ascii="Times New Roman" w:hint="eastAsia"/>
        </w:rPr>
        <w:t>行业也极少发生；</w:t>
      </w:r>
    </w:p>
    <w:p w:rsidR="00EA0650" w:rsidRDefault="009D2AFC">
      <w:pPr>
        <w:ind w:firstLineChars="200" w:firstLine="420"/>
        <w:rPr>
          <w:rFonts w:ascii="Times New Roman" w:hAnsi="Times New Roman"/>
        </w:rPr>
      </w:pPr>
      <w:r>
        <w:rPr>
          <w:rFonts w:ascii="Times New Roman" w:hAnsi="Times New Roman"/>
        </w:rPr>
        <w:t>2</w:t>
      </w:r>
      <w:r>
        <w:rPr>
          <w:rFonts w:ascii="Times New Roman" w:hint="eastAsia"/>
        </w:rPr>
        <w:t>）较不可能：评估组认为被评估实验室发生相关生物因子</w:t>
      </w:r>
      <w:r>
        <w:rPr>
          <w:rFonts w:ascii="Times New Roman"/>
        </w:rPr>
        <w:t>释放</w:t>
      </w:r>
      <w:r>
        <w:rPr>
          <w:rFonts w:ascii="Times New Roman"/>
        </w:rPr>
        <w:t>/</w:t>
      </w:r>
      <w:r>
        <w:rPr>
          <w:rFonts w:ascii="Times New Roman" w:hint="eastAsia"/>
        </w:rPr>
        <w:t>暴露的可能性极低，但类似区域</w:t>
      </w:r>
      <w:r>
        <w:rPr>
          <w:rFonts w:ascii="Times New Roman" w:hAnsi="Times New Roman"/>
        </w:rPr>
        <w:t>/</w:t>
      </w:r>
      <w:r>
        <w:rPr>
          <w:rFonts w:ascii="Times New Roman" w:hint="eastAsia"/>
        </w:rPr>
        <w:t>行业偶有发生；</w:t>
      </w:r>
    </w:p>
    <w:p w:rsidR="00EA0650" w:rsidRDefault="009D2AFC">
      <w:pPr>
        <w:ind w:firstLineChars="200" w:firstLine="420"/>
        <w:rPr>
          <w:rFonts w:ascii="Times New Roman" w:hAnsi="Times New Roman"/>
        </w:rPr>
      </w:pPr>
      <w:r>
        <w:rPr>
          <w:rFonts w:ascii="Times New Roman" w:hAnsi="Times New Roman"/>
        </w:rPr>
        <w:t>3</w:t>
      </w:r>
      <w:r>
        <w:rPr>
          <w:rFonts w:ascii="Times New Roman" w:hint="eastAsia"/>
        </w:rPr>
        <w:t>）可能：评估组认为被评估实验室曾经发生过相关生物因子</w:t>
      </w:r>
      <w:r>
        <w:rPr>
          <w:rFonts w:ascii="Times New Roman"/>
        </w:rPr>
        <w:t>释放</w:t>
      </w:r>
      <w:r>
        <w:rPr>
          <w:rFonts w:ascii="Times New Roman"/>
        </w:rPr>
        <w:t>/</w:t>
      </w:r>
      <w:r>
        <w:rPr>
          <w:rFonts w:ascii="Times New Roman" w:hint="eastAsia"/>
        </w:rPr>
        <w:t>暴露，类似区域</w:t>
      </w:r>
      <w:r>
        <w:rPr>
          <w:rFonts w:ascii="Times New Roman" w:hAnsi="Times New Roman"/>
        </w:rPr>
        <w:t>/</w:t>
      </w:r>
      <w:r>
        <w:rPr>
          <w:rFonts w:ascii="Times New Roman" w:hint="eastAsia"/>
        </w:rPr>
        <w:t>行业也偶有发生；或者被评估实验室虽未发生过相关生物因子</w:t>
      </w:r>
      <w:r>
        <w:rPr>
          <w:rFonts w:ascii="Times New Roman"/>
        </w:rPr>
        <w:t>释放</w:t>
      </w:r>
      <w:r>
        <w:rPr>
          <w:rFonts w:ascii="Times New Roman"/>
        </w:rPr>
        <w:t>/</w:t>
      </w:r>
      <w:r>
        <w:rPr>
          <w:rFonts w:ascii="Times New Roman" w:hint="eastAsia"/>
        </w:rPr>
        <w:t>暴露，但类似区域</w:t>
      </w:r>
      <w:r>
        <w:rPr>
          <w:rFonts w:ascii="Times New Roman" w:hAnsi="Times New Roman"/>
        </w:rPr>
        <w:t>/</w:t>
      </w:r>
      <w:r>
        <w:rPr>
          <w:rFonts w:ascii="Times New Roman" w:hint="eastAsia"/>
        </w:rPr>
        <w:t>行业发生频率较高；</w:t>
      </w:r>
    </w:p>
    <w:p w:rsidR="00EA0650" w:rsidRDefault="009D2AFC">
      <w:pPr>
        <w:ind w:firstLineChars="200" w:firstLine="420"/>
        <w:rPr>
          <w:rFonts w:ascii="Times New Roman" w:hAnsi="Times New Roman"/>
        </w:rPr>
      </w:pPr>
      <w:r>
        <w:rPr>
          <w:rFonts w:ascii="Times New Roman" w:hAnsi="Times New Roman"/>
        </w:rPr>
        <w:t>4</w:t>
      </w:r>
      <w:r>
        <w:rPr>
          <w:rFonts w:ascii="Times New Roman" w:hint="eastAsia"/>
        </w:rPr>
        <w:t>）很可能：评估组认为被评估实验室发生相关生物因子</w:t>
      </w:r>
      <w:r>
        <w:rPr>
          <w:rFonts w:ascii="Times New Roman"/>
        </w:rPr>
        <w:t>释放</w:t>
      </w:r>
      <w:r>
        <w:rPr>
          <w:rFonts w:ascii="Times New Roman"/>
        </w:rPr>
        <w:t>/</w:t>
      </w:r>
      <w:r>
        <w:rPr>
          <w:rFonts w:ascii="Times New Roman" w:hint="eastAsia"/>
        </w:rPr>
        <w:t>暴露可能性较高；</w:t>
      </w:r>
    </w:p>
    <w:p w:rsidR="00EA0650" w:rsidRDefault="009D2AFC">
      <w:pPr>
        <w:ind w:firstLineChars="200" w:firstLine="420"/>
        <w:rPr>
          <w:rFonts w:ascii="Times New Roman" w:hAnsi="Times New Roman"/>
        </w:rPr>
      </w:pPr>
      <w:r>
        <w:rPr>
          <w:rFonts w:ascii="Times New Roman" w:hAnsi="Times New Roman"/>
        </w:rPr>
        <w:t>5</w:t>
      </w:r>
      <w:r>
        <w:rPr>
          <w:rFonts w:ascii="Times New Roman" w:hint="eastAsia"/>
        </w:rPr>
        <w:t>）极有可能：评估组认为被评估实验室发生相关生物因子</w:t>
      </w:r>
      <w:r>
        <w:rPr>
          <w:rFonts w:ascii="Times New Roman"/>
        </w:rPr>
        <w:t>释放</w:t>
      </w:r>
      <w:r>
        <w:rPr>
          <w:rFonts w:ascii="Times New Roman"/>
        </w:rPr>
        <w:t>/</w:t>
      </w:r>
      <w:r>
        <w:rPr>
          <w:rFonts w:ascii="Times New Roman" w:hint="eastAsia"/>
        </w:rPr>
        <w:t>暴露可能性极高。</w:t>
      </w:r>
    </w:p>
    <w:p w:rsidR="00EA0650" w:rsidRDefault="009D2AFC">
      <w:pPr>
        <w:pStyle w:val="a1"/>
        <w:numPr>
          <w:ilvl w:val="0"/>
          <w:numId w:val="0"/>
        </w:numPr>
        <w:spacing w:beforeLines="0" w:afterLines="0" w:line="240" w:lineRule="auto"/>
        <w:rPr>
          <w:rFonts w:eastAsia="黑体"/>
        </w:rPr>
      </w:pPr>
      <w:r>
        <w:rPr>
          <w:rFonts w:eastAsia="黑体"/>
        </w:rPr>
        <w:t>5.2.2 分析生物因子</w:t>
      </w:r>
      <w:r>
        <w:rPr>
          <w:rFonts w:eastAsia="黑体" w:hint="eastAsia"/>
        </w:rPr>
        <w:t>释放/暴露</w:t>
      </w:r>
      <w:r>
        <w:rPr>
          <w:rFonts w:eastAsia="黑体"/>
        </w:rPr>
        <w:t>后果严重性</w:t>
      </w:r>
    </w:p>
    <w:p w:rsidR="00EA0650" w:rsidRDefault="009D2AFC">
      <w:pPr>
        <w:pStyle w:val="a1"/>
        <w:numPr>
          <w:ilvl w:val="0"/>
          <w:numId w:val="0"/>
        </w:numPr>
        <w:spacing w:beforeLines="0" w:afterLines="0" w:line="240" w:lineRule="auto"/>
        <w:rPr>
          <w:rFonts w:ascii="Times New Roman" w:hAnsi="Times New Roman"/>
        </w:rPr>
      </w:pPr>
      <w:r>
        <w:rPr>
          <w:rFonts w:ascii="Times New Roman" w:eastAsiaTheme="minorEastAsia" w:hAnsi="Times New Roman"/>
          <w:kern w:val="2"/>
          <w:szCs w:val="22"/>
        </w:rPr>
        <w:t>5.2.2.</w:t>
      </w:r>
      <w:r>
        <w:rPr>
          <w:rFonts w:ascii="Times New Roman" w:eastAsiaTheme="minorEastAsia" w:hAnsi="Times New Roman" w:hint="eastAsia"/>
          <w:kern w:val="2"/>
          <w:szCs w:val="22"/>
        </w:rPr>
        <w:t xml:space="preserve">1  </w:t>
      </w:r>
      <w:r>
        <w:rPr>
          <w:rFonts w:ascii="Times New Roman" w:eastAsiaTheme="minorEastAsia" w:hAnsi="Times New Roman" w:hint="eastAsia"/>
          <w:kern w:val="2"/>
          <w:szCs w:val="22"/>
        </w:rPr>
        <w:t>根据</w:t>
      </w:r>
      <w:r>
        <w:rPr>
          <w:rFonts w:ascii="Times New Roman" w:eastAsiaTheme="minorEastAsia" w:hAnsi="Times New Roman" w:cstheme="minorBidi" w:hint="eastAsia"/>
          <w:kern w:val="2"/>
          <w:szCs w:val="22"/>
        </w:rPr>
        <w:t>以下几方面评价生物因子</w:t>
      </w:r>
      <w:r>
        <w:rPr>
          <w:rFonts w:ascii="Times New Roman" w:hint="eastAsia"/>
        </w:rPr>
        <w:t>释放/暴露</w:t>
      </w:r>
      <w:r>
        <w:rPr>
          <w:rFonts w:ascii="Times New Roman" w:eastAsiaTheme="minorEastAsia" w:hAnsi="Times New Roman" w:cstheme="minorBidi" w:hint="eastAsia"/>
          <w:kern w:val="2"/>
          <w:szCs w:val="22"/>
        </w:rPr>
        <w:t>的后果严重性：</w:t>
      </w:r>
    </w:p>
    <w:p w:rsidR="00EA0650" w:rsidRDefault="009D2AFC">
      <w:pPr>
        <w:ind w:firstLineChars="200" w:firstLine="420"/>
        <w:rPr>
          <w:rFonts w:ascii="Times New Roman" w:hAnsi="Times New Roman"/>
        </w:rPr>
      </w:pPr>
      <w:r>
        <w:rPr>
          <w:rFonts w:ascii="Times New Roman" w:hAnsi="Times New Roman"/>
        </w:rPr>
        <w:t>1</w:t>
      </w:r>
      <w:r>
        <w:rPr>
          <w:rFonts w:ascii="Times New Roman" w:hint="eastAsia"/>
        </w:rPr>
        <w:t>）生物因子感染剂量</w:t>
      </w:r>
      <w:r w:rsidR="005B66B1" w:rsidRPr="005B66B1">
        <w:rPr>
          <w:rFonts w:ascii="Times New Roman" w:hint="eastAsia"/>
        </w:rPr>
        <w:t>，</w:t>
      </w:r>
      <w:r>
        <w:rPr>
          <w:rFonts w:ascii="Times New Roman" w:hint="eastAsia"/>
        </w:rPr>
        <w:t>如低剂量即可导致人或动物发病的，后果更严重；</w:t>
      </w:r>
    </w:p>
    <w:p w:rsidR="00EA0650" w:rsidRPr="00723CE8" w:rsidRDefault="009D2AFC">
      <w:pPr>
        <w:ind w:firstLineChars="200" w:firstLine="420"/>
        <w:rPr>
          <w:rFonts w:ascii="Times New Roman"/>
        </w:rPr>
      </w:pPr>
      <w:r>
        <w:rPr>
          <w:rFonts w:ascii="Times New Roman" w:hAnsi="Times New Roman"/>
        </w:rPr>
        <w:t>2</w:t>
      </w:r>
      <w:r>
        <w:rPr>
          <w:rFonts w:ascii="Times New Roman" w:hint="eastAsia"/>
        </w:rPr>
        <w:t>）</w:t>
      </w:r>
      <w:r w:rsidRPr="00723CE8">
        <w:rPr>
          <w:rFonts w:ascii="Times New Roman" w:hint="eastAsia"/>
        </w:rPr>
        <w:t>生物因子传播能力，如人传人或者动物传人速度快的，后果更严重；</w:t>
      </w:r>
    </w:p>
    <w:p w:rsidR="00EA0650" w:rsidRPr="00723CE8" w:rsidRDefault="009D2AFC">
      <w:pPr>
        <w:ind w:firstLineChars="200" w:firstLine="420"/>
        <w:rPr>
          <w:rFonts w:ascii="Times New Roman" w:hAnsi="Times New Roman"/>
        </w:rPr>
      </w:pPr>
      <w:r w:rsidRPr="00723CE8">
        <w:rPr>
          <w:rFonts w:ascii="Times New Roman"/>
        </w:rPr>
        <w:t>3</w:t>
      </w:r>
      <w:r w:rsidRPr="00723CE8">
        <w:rPr>
          <w:rFonts w:ascii="Times New Roman" w:hint="eastAsia"/>
        </w:rPr>
        <w:t>）生物因子导致人员感染、发病严重性和致死率及公共卫生影响；</w:t>
      </w:r>
    </w:p>
    <w:p w:rsidR="00EA0650" w:rsidRPr="00723CE8" w:rsidRDefault="009D2AFC">
      <w:pPr>
        <w:ind w:firstLineChars="200" w:firstLine="420"/>
        <w:rPr>
          <w:rFonts w:ascii="Times New Roman"/>
        </w:rPr>
      </w:pPr>
      <w:r w:rsidRPr="00723CE8">
        <w:rPr>
          <w:rFonts w:ascii="Times New Roman" w:hAnsi="Times New Roman"/>
        </w:rPr>
        <w:t>4</w:t>
      </w:r>
      <w:r w:rsidRPr="00723CE8">
        <w:rPr>
          <w:rFonts w:ascii="Times New Roman" w:hint="eastAsia"/>
        </w:rPr>
        <w:t>）生物因子导致动物感染、发病严重性和致死率及相关生产损失；</w:t>
      </w:r>
    </w:p>
    <w:p w:rsidR="00EA0650" w:rsidRPr="00723CE8" w:rsidRDefault="009D2AFC">
      <w:pPr>
        <w:ind w:firstLineChars="200" w:firstLine="420"/>
        <w:rPr>
          <w:rFonts w:ascii="Times New Roman"/>
        </w:rPr>
      </w:pPr>
      <w:r w:rsidRPr="00723CE8">
        <w:rPr>
          <w:rFonts w:ascii="Times New Roman" w:hAnsi="Times New Roman"/>
        </w:rPr>
        <w:t>5</w:t>
      </w:r>
      <w:r w:rsidRPr="00723CE8">
        <w:rPr>
          <w:rFonts w:ascii="Times New Roman" w:hint="eastAsia"/>
        </w:rPr>
        <w:t>）预防和治疗措施，如缺少有效预防治疗措施的，后果更严重；</w:t>
      </w:r>
    </w:p>
    <w:p w:rsidR="00EA0650" w:rsidRPr="00723CE8" w:rsidRDefault="009D2AFC">
      <w:pPr>
        <w:ind w:firstLineChars="200" w:firstLine="420"/>
        <w:rPr>
          <w:rFonts w:ascii="Times New Roman"/>
        </w:rPr>
      </w:pPr>
      <w:r w:rsidRPr="00723CE8">
        <w:rPr>
          <w:rFonts w:ascii="Times New Roman"/>
        </w:rPr>
        <w:t>6</w:t>
      </w:r>
      <w:r w:rsidRPr="00723CE8">
        <w:rPr>
          <w:rFonts w:ascii="Times New Roman" w:hint="eastAsia"/>
        </w:rPr>
        <w:t>）周边易感动物和易感人群情况，如实验室周边有居民区、易感动物养殖场，实验室与居民区、养殖场的距离较近，有野生动物出没的，后果更严重；</w:t>
      </w:r>
    </w:p>
    <w:p w:rsidR="00EA0650" w:rsidRDefault="009D2AFC">
      <w:pPr>
        <w:ind w:firstLineChars="200" w:firstLine="420"/>
        <w:rPr>
          <w:rFonts w:ascii="Times New Roman"/>
        </w:rPr>
      </w:pPr>
      <w:r w:rsidRPr="00723CE8">
        <w:rPr>
          <w:rFonts w:ascii="Times New Roman"/>
        </w:rPr>
        <w:t xml:space="preserve">7) </w:t>
      </w:r>
      <w:r w:rsidRPr="00723CE8">
        <w:rPr>
          <w:rFonts w:ascii="Times New Roman" w:hint="eastAsia"/>
        </w:rPr>
        <w:t>是否为地方流行病，如新发传染病、</w:t>
      </w:r>
      <w:r>
        <w:rPr>
          <w:rFonts w:ascii="Times New Roman" w:hint="eastAsia"/>
        </w:rPr>
        <w:t>本地区尚未流行的疫病，后果更严重。</w:t>
      </w:r>
    </w:p>
    <w:p w:rsidR="00EA0650" w:rsidRDefault="009D2AFC">
      <w:pPr>
        <w:pStyle w:val="a1"/>
        <w:numPr>
          <w:ilvl w:val="0"/>
          <w:numId w:val="0"/>
        </w:numPr>
        <w:spacing w:beforeLines="0" w:afterLines="0" w:line="240" w:lineRule="auto"/>
        <w:rPr>
          <w:rFonts w:ascii="Times New Roman" w:eastAsiaTheme="minorEastAsia" w:hAnsi="Times New Roman"/>
          <w:kern w:val="2"/>
          <w:szCs w:val="22"/>
        </w:rPr>
      </w:pPr>
      <w:r>
        <w:rPr>
          <w:rFonts w:ascii="Times New Roman" w:eastAsiaTheme="minorEastAsia" w:hAnsi="Times New Roman"/>
          <w:kern w:val="2"/>
          <w:szCs w:val="22"/>
        </w:rPr>
        <w:t>5.2.2.2</w:t>
      </w:r>
      <w:r>
        <w:rPr>
          <w:rFonts w:ascii="Times New Roman" w:eastAsiaTheme="minorEastAsia" w:hAnsi="Times New Roman" w:hint="eastAsia"/>
          <w:kern w:val="2"/>
          <w:szCs w:val="22"/>
        </w:rPr>
        <w:t xml:space="preserve">  </w:t>
      </w:r>
      <w:r>
        <w:rPr>
          <w:rFonts w:ascii="Times New Roman" w:eastAsiaTheme="minorEastAsia" w:hAnsi="Times New Roman" w:hint="eastAsia"/>
          <w:kern w:val="2"/>
          <w:szCs w:val="22"/>
        </w:rPr>
        <w:t>对生物因子释放</w:t>
      </w:r>
      <w:r>
        <w:rPr>
          <w:rFonts w:ascii="Times New Roman" w:eastAsiaTheme="minorEastAsia" w:hAnsi="Times New Roman"/>
          <w:kern w:val="2"/>
          <w:szCs w:val="22"/>
        </w:rPr>
        <w:t>/</w:t>
      </w:r>
      <w:r>
        <w:rPr>
          <w:rFonts w:ascii="Times New Roman" w:eastAsiaTheme="minorEastAsia" w:hAnsi="Times New Roman" w:hint="eastAsia"/>
          <w:kern w:val="2"/>
          <w:szCs w:val="22"/>
        </w:rPr>
        <w:t>暴露后果的严重性进行分级，级别分类如下：</w:t>
      </w:r>
    </w:p>
    <w:p w:rsidR="00EA0650" w:rsidRDefault="009D2AFC">
      <w:pPr>
        <w:ind w:firstLineChars="200" w:firstLine="420"/>
        <w:rPr>
          <w:rFonts w:ascii="Times New Roman" w:hAnsi="Times New Roman"/>
        </w:rPr>
      </w:pPr>
      <w:r>
        <w:rPr>
          <w:rFonts w:ascii="Times New Roman" w:hAnsi="Times New Roman"/>
        </w:rPr>
        <w:t>1</w:t>
      </w:r>
      <w:r>
        <w:rPr>
          <w:rFonts w:ascii="Times New Roman" w:hint="eastAsia"/>
        </w:rPr>
        <w:t>）影响很小：基本没有影响，不会造成不良的社会影响；</w:t>
      </w:r>
    </w:p>
    <w:p w:rsidR="00EA0650" w:rsidRDefault="009D2AFC">
      <w:pPr>
        <w:ind w:firstLineChars="200" w:firstLine="420"/>
        <w:rPr>
          <w:rFonts w:ascii="Times New Roman" w:hAnsi="Times New Roman"/>
        </w:rPr>
      </w:pPr>
      <w:r>
        <w:rPr>
          <w:rFonts w:ascii="Times New Roman" w:hAnsi="Times New Roman"/>
        </w:rPr>
        <w:t>2</w:t>
      </w:r>
      <w:r>
        <w:rPr>
          <w:rFonts w:ascii="Times New Roman" w:hint="eastAsia"/>
        </w:rPr>
        <w:t>）影响一般：现场处理可立刻控制生物因子继续</w:t>
      </w:r>
      <w:r>
        <w:rPr>
          <w:rFonts w:ascii="Times New Roman"/>
        </w:rPr>
        <w:t>释放</w:t>
      </w:r>
      <w:r>
        <w:rPr>
          <w:rFonts w:ascii="Times New Roman"/>
        </w:rPr>
        <w:t>/</w:t>
      </w:r>
      <w:r>
        <w:rPr>
          <w:rFonts w:ascii="Times New Roman"/>
        </w:rPr>
        <w:t>暴露</w:t>
      </w:r>
      <w:r>
        <w:rPr>
          <w:rFonts w:ascii="Times New Roman" w:hint="eastAsia"/>
        </w:rPr>
        <w:t>，造成中度财产损失，有较小的社会影响；</w:t>
      </w:r>
    </w:p>
    <w:p w:rsidR="00EA0650" w:rsidRDefault="009D2AFC">
      <w:pPr>
        <w:ind w:firstLineChars="200" w:firstLine="420"/>
        <w:rPr>
          <w:rFonts w:ascii="Times New Roman" w:hAnsi="Times New Roman"/>
        </w:rPr>
      </w:pPr>
      <w:r>
        <w:rPr>
          <w:rFonts w:ascii="Times New Roman" w:hAnsi="Times New Roman"/>
        </w:rPr>
        <w:t>3</w:t>
      </w:r>
      <w:r>
        <w:rPr>
          <w:rFonts w:ascii="Times New Roman" w:hint="eastAsia"/>
        </w:rPr>
        <w:t>）影响较大：导致实验室人员感染或实验室</w:t>
      </w:r>
      <w:proofErr w:type="gramStart"/>
      <w:r>
        <w:rPr>
          <w:rFonts w:ascii="Times New Roman" w:hint="eastAsia"/>
        </w:rPr>
        <w:t>内动物</w:t>
      </w:r>
      <w:proofErr w:type="gramEnd"/>
      <w:r>
        <w:rPr>
          <w:rFonts w:ascii="Times New Roman" w:hint="eastAsia"/>
        </w:rPr>
        <w:t>发病，造成较大财产损失或赔偿支付，在一定范围内产生不良社会影响；</w:t>
      </w:r>
    </w:p>
    <w:p w:rsidR="00EA0650" w:rsidRDefault="009D2AFC">
      <w:pPr>
        <w:ind w:firstLineChars="200" w:firstLine="420"/>
        <w:rPr>
          <w:rFonts w:ascii="Times New Roman" w:hAnsi="Times New Roman"/>
        </w:rPr>
      </w:pPr>
      <w:r>
        <w:rPr>
          <w:rFonts w:ascii="Times New Roman" w:hAnsi="Times New Roman"/>
        </w:rPr>
        <w:t>4</w:t>
      </w:r>
      <w:r>
        <w:rPr>
          <w:rFonts w:ascii="Times New Roman" w:hint="eastAsia"/>
        </w:rPr>
        <w:t>）影响重大：导致实验室之外的少量人员感染或周边动物发病的，造成严重财产损失，产生恶劣的社会影响；</w:t>
      </w:r>
    </w:p>
    <w:p w:rsidR="00EA0650" w:rsidRDefault="009D2AFC">
      <w:pPr>
        <w:ind w:firstLineChars="200" w:firstLine="420"/>
      </w:pPr>
      <w:r>
        <w:rPr>
          <w:rFonts w:ascii="Times New Roman" w:hAnsi="Times New Roman"/>
        </w:rPr>
        <w:t>5</w:t>
      </w:r>
      <w:r>
        <w:rPr>
          <w:rFonts w:ascii="Times New Roman" w:hint="eastAsia"/>
        </w:rPr>
        <w:t>）影响特别重大：导致大量社会人员感染或周边大量动物发病的，造成巨大财产损失，产生极其恶劣的社会影响。</w:t>
      </w:r>
    </w:p>
    <w:p w:rsidR="00EA0650" w:rsidRDefault="009D2AFC">
      <w:pPr>
        <w:pStyle w:val="a1"/>
        <w:numPr>
          <w:ilvl w:val="0"/>
          <w:numId w:val="0"/>
        </w:numPr>
        <w:spacing w:beforeLines="0" w:afterLines="0" w:line="240" w:lineRule="auto"/>
        <w:rPr>
          <w:rFonts w:eastAsia="黑体"/>
        </w:rPr>
      </w:pPr>
      <w:r>
        <w:rPr>
          <w:rFonts w:eastAsia="黑体"/>
        </w:rPr>
        <w:lastRenderedPageBreak/>
        <w:t>5.2.3 确定</w:t>
      </w:r>
      <w:r>
        <w:rPr>
          <w:rFonts w:eastAsia="黑体" w:hint="eastAsia"/>
        </w:rPr>
        <w:t>生物因子释放/暴露的</w:t>
      </w:r>
      <w:r>
        <w:rPr>
          <w:rFonts w:eastAsia="黑体"/>
        </w:rPr>
        <w:t>风险等级</w:t>
      </w:r>
    </w:p>
    <w:p w:rsidR="00EA0650" w:rsidRDefault="009D2AFC">
      <w:pPr>
        <w:tabs>
          <w:tab w:val="left" w:pos="660"/>
        </w:tabs>
        <w:rPr>
          <w:rFonts w:ascii="Times New Roman"/>
        </w:rPr>
      </w:pPr>
      <w:r>
        <w:rPr>
          <w:rFonts w:ascii="Times New Roman" w:hAnsi="Times New Roman" w:cs="Times New Roman"/>
        </w:rPr>
        <w:t>5.2.3.1</w:t>
      </w:r>
      <w:r>
        <w:rPr>
          <w:rFonts w:ascii="Times New Roman" w:hint="eastAsia"/>
        </w:rPr>
        <w:t>综合</w:t>
      </w:r>
      <w:r>
        <w:rPr>
          <w:rFonts w:ascii="Times New Roman"/>
        </w:rPr>
        <w:t>5.2.1</w:t>
      </w:r>
      <w:r>
        <w:rPr>
          <w:rFonts w:ascii="Times New Roman" w:hint="eastAsia"/>
        </w:rPr>
        <w:t>和</w:t>
      </w:r>
      <w:r>
        <w:rPr>
          <w:rFonts w:ascii="Times New Roman"/>
        </w:rPr>
        <w:t>5.2.</w:t>
      </w:r>
      <w:r>
        <w:rPr>
          <w:rFonts w:ascii="Times New Roman" w:hint="eastAsia"/>
        </w:rPr>
        <w:t>2</w:t>
      </w:r>
      <w:r>
        <w:rPr>
          <w:rFonts w:ascii="Times New Roman" w:hint="eastAsia"/>
        </w:rPr>
        <w:t>，对照风险评估矩阵表（表</w:t>
      </w:r>
      <w:r>
        <w:rPr>
          <w:rFonts w:ascii="Times New Roman"/>
        </w:rPr>
        <w:t>1</w:t>
      </w:r>
      <w:r>
        <w:rPr>
          <w:rFonts w:ascii="Times New Roman" w:hint="eastAsia"/>
        </w:rPr>
        <w:t>）确定风险因子释放</w:t>
      </w:r>
      <w:r>
        <w:rPr>
          <w:rFonts w:ascii="Times New Roman" w:hint="eastAsia"/>
        </w:rPr>
        <w:t>/</w:t>
      </w:r>
      <w:r>
        <w:rPr>
          <w:rFonts w:ascii="Times New Roman" w:hint="eastAsia"/>
        </w:rPr>
        <w:t>暴露的风险等级。相关示例参见附录</w:t>
      </w:r>
      <w:r>
        <w:rPr>
          <w:rFonts w:ascii="Times New Roman" w:hint="eastAsia"/>
        </w:rPr>
        <w:t>A</w:t>
      </w:r>
      <w:r>
        <w:rPr>
          <w:rFonts w:ascii="Times New Roman" w:hint="eastAsia"/>
        </w:rPr>
        <w:t>。</w:t>
      </w:r>
    </w:p>
    <w:p w:rsidR="00EA0650" w:rsidRDefault="009D2AFC">
      <w:pPr>
        <w:tabs>
          <w:tab w:val="left" w:pos="660"/>
        </w:tabs>
        <w:rPr>
          <w:rFonts w:ascii="Times New Roman" w:hAnsi="Times New Roman"/>
        </w:rPr>
      </w:pPr>
      <w:r>
        <w:rPr>
          <w:rFonts w:ascii="Times New Roman" w:hAnsi="Times New Roman"/>
        </w:rPr>
        <w:t xml:space="preserve">5.2.3.2 </w:t>
      </w:r>
      <w:r>
        <w:rPr>
          <w:rFonts w:ascii="Times New Roman" w:hAnsi="Times New Roman" w:hint="eastAsia"/>
        </w:rPr>
        <w:t xml:space="preserve"> </w:t>
      </w:r>
      <w:r>
        <w:rPr>
          <w:rFonts w:ascii="Times New Roman" w:hAnsi="Times New Roman" w:hint="eastAsia"/>
        </w:rPr>
        <w:t>风险等级包括以下类别：</w:t>
      </w:r>
    </w:p>
    <w:p w:rsidR="00EA0650" w:rsidRDefault="009D2AFC">
      <w:pPr>
        <w:tabs>
          <w:tab w:val="left" w:pos="660"/>
        </w:tabs>
        <w:ind w:firstLineChars="200" w:firstLine="420"/>
        <w:rPr>
          <w:rFonts w:ascii="Times New Roman" w:hAnsi="Times New Roman"/>
        </w:rPr>
      </w:pPr>
      <w:r>
        <w:rPr>
          <w:rFonts w:ascii="Times New Roman" w:hAnsi="Times New Roman"/>
        </w:rPr>
        <w:t>1</w:t>
      </w:r>
      <w:r>
        <w:rPr>
          <w:rFonts w:ascii="Times New Roman" w:hAnsi="Times New Roman" w:hint="eastAsia"/>
        </w:rPr>
        <w:t>）极低风险；</w:t>
      </w:r>
    </w:p>
    <w:p w:rsidR="00EA0650" w:rsidRDefault="009D2AFC">
      <w:pPr>
        <w:tabs>
          <w:tab w:val="left" w:pos="660"/>
        </w:tabs>
        <w:ind w:firstLineChars="200" w:firstLine="420"/>
        <w:rPr>
          <w:rFonts w:ascii="Times New Roman" w:hAnsi="Times New Roman"/>
        </w:rPr>
      </w:pPr>
      <w:r>
        <w:rPr>
          <w:rFonts w:ascii="Times New Roman" w:hAnsi="Times New Roman"/>
        </w:rPr>
        <w:t>2</w:t>
      </w:r>
      <w:r>
        <w:rPr>
          <w:rFonts w:ascii="Times New Roman" w:hAnsi="Times New Roman" w:hint="eastAsia"/>
        </w:rPr>
        <w:t>）低风险；</w:t>
      </w:r>
    </w:p>
    <w:p w:rsidR="00EA0650" w:rsidRDefault="009D2AFC">
      <w:pPr>
        <w:tabs>
          <w:tab w:val="left" w:pos="660"/>
        </w:tabs>
        <w:ind w:firstLineChars="200" w:firstLine="420"/>
        <w:rPr>
          <w:rFonts w:ascii="Times New Roman" w:hAnsi="Times New Roman"/>
        </w:rPr>
      </w:pPr>
      <w:r>
        <w:rPr>
          <w:rFonts w:ascii="Times New Roman" w:hAnsi="Times New Roman"/>
        </w:rPr>
        <w:t>3</w:t>
      </w:r>
      <w:r>
        <w:rPr>
          <w:rFonts w:ascii="Times New Roman" w:hAnsi="Times New Roman" w:hint="eastAsia"/>
        </w:rPr>
        <w:t>）中风险；</w:t>
      </w:r>
    </w:p>
    <w:p w:rsidR="00EA0650" w:rsidRDefault="009D2AFC">
      <w:pPr>
        <w:tabs>
          <w:tab w:val="left" w:pos="660"/>
        </w:tabs>
        <w:ind w:firstLineChars="200" w:firstLine="420"/>
        <w:rPr>
          <w:rFonts w:ascii="Times New Roman" w:hAnsi="Times New Roman"/>
        </w:rPr>
      </w:pPr>
      <w:r>
        <w:rPr>
          <w:rFonts w:ascii="Times New Roman" w:hAnsi="Times New Roman"/>
        </w:rPr>
        <w:t>4</w:t>
      </w:r>
      <w:r>
        <w:rPr>
          <w:rFonts w:ascii="Times New Roman" w:hAnsi="Times New Roman" w:hint="eastAsia"/>
        </w:rPr>
        <w:t>）高风险；</w:t>
      </w:r>
    </w:p>
    <w:p w:rsidR="00EA0650" w:rsidRDefault="009D2AFC">
      <w:pPr>
        <w:tabs>
          <w:tab w:val="left" w:pos="660"/>
        </w:tabs>
        <w:ind w:firstLineChars="200" w:firstLine="420"/>
        <w:rPr>
          <w:rFonts w:ascii="Times New Roman" w:hAnsi="Times New Roman"/>
        </w:rPr>
      </w:pPr>
      <w:r>
        <w:rPr>
          <w:rFonts w:ascii="Times New Roman" w:hAnsi="Times New Roman"/>
        </w:rPr>
        <w:t>5</w:t>
      </w:r>
      <w:r>
        <w:rPr>
          <w:rFonts w:ascii="Times New Roman" w:hAnsi="Times New Roman" w:hint="eastAsia"/>
        </w:rPr>
        <w:t>）极高风险。</w:t>
      </w:r>
    </w:p>
    <w:p w:rsidR="00EA0650" w:rsidRDefault="00EA0650">
      <w:pPr>
        <w:tabs>
          <w:tab w:val="left" w:pos="660"/>
        </w:tabs>
        <w:jc w:val="center"/>
        <w:rPr>
          <w:rFonts w:ascii="Times New Roman" w:hAnsi="Times New Roman" w:cs="Times New Roman"/>
          <w:b/>
          <w:spacing w:val="15"/>
          <w:szCs w:val="21"/>
        </w:rPr>
      </w:pPr>
    </w:p>
    <w:p w:rsidR="00EA0650" w:rsidRDefault="009D2AFC">
      <w:pPr>
        <w:tabs>
          <w:tab w:val="left" w:pos="660"/>
        </w:tabs>
        <w:jc w:val="center"/>
        <w:rPr>
          <w:rFonts w:ascii="Times New Roman" w:hAnsi="Times New Roman" w:cs="Times New Roman"/>
          <w:b/>
          <w:spacing w:val="15"/>
          <w:szCs w:val="21"/>
        </w:rPr>
      </w:pPr>
      <w:r>
        <w:rPr>
          <w:rFonts w:ascii="Times New Roman" w:hAnsi="Times New Roman" w:cs="Times New Roman" w:hint="eastAsia"/>
          <w:b/>
          <w:spacing w:val="15"/>
          <w:szCs w:val="21"/>
        </w:rPr>
        <w:t>表</w:t>
      </w:r>
      <w:r>
        <w:rPr>
          <w:rFonts w:ascii="Times New Roman" w:hAnsi="Times New Roman" w:cs="Times New Roman"/>
          <w:b/>
          <w:spacing w:val="15"/>
          <w:szCs w:val="21"/>
        </w:rPr>
        <w:t xml:space="preserve">1. </w:t>
      </w:r>
      <w:r>
        <w:rPr>
          <w:rFonts w:ascii="Times New Roman" w:hAnsi="Times New Roman" w:cs="Times New Roman" w:hint="eastAsia"/>
          <w:b/>
          <w:spacing w:val="15"/>
          <w:szCs w:val="21"/>
        </w:rPr>
        <w:t>风险评估矩阵表</w:t>
      </w:r>
    </w:p>
    <w:tbl>
      <w:tblPr>
        <w:tblStyle w:val="af"/>
        <w:tblW w:w="9225" w:type="dxa"/>
        <w:jc w:val="center"/>
        <w:tblLook w:val="04A0" w:firstRow="1" w:lastRow="0" w:firstColumn="1" w:lastColumn="0" w:noHBand="0" w:noVBand="1"/>
      </w:tblPr>
      <w:tblGrid>
        <w:gridCol w:w="1276"/>
        <w:gridCol w:w="1591"/>
        <w:gridCol w:w="1490"/>
        <w:gridCol w:w="1308"/>
        <w:gridCol w:w="1046"/>
        <w:gridCol w:w="1177"/>
        <w:gridCol w:w="1337"/>
      </w:tblGrid>
      <w:tr w:rsidR="00EA0650">
        <w:trPr>
          <w:trHeight w:val="414"/>
          <w:jc w:val="center"/>
        </w:trPr>
        <w:tc>
          <w:tcPr>
            <w:tcW w:w="2867" w:type="dxa"/>
            <w:gridSpan w:val="2"/>
            <w:vMerge w:val="restart"/>
            <w:vAlign w:val="center"/>
          </w:tcPr>
          <w:p w:rsidR="00EA0650" w:rsidRDefault="00EA0650">
            <w:pPr>
              <w:tabs>
                <w:tab w:val="left" w:pos="660"/>
              </w:tabs>
              <w:adjustRightInd w:val="0"/>
              <w:snapToGrid w:val="0"/>
              <w:jc w:val="center"/>
              <w:rPr>
                <w:rFonts w:ascii="Times New Roman" w:hAnsi="Times New Roman" w:cs="Times New Roman"/>
                <w:spacing w:val="15"/>
                <w:szCs w:val="21"/>
              </w:rPr>
            </w:pPr>
            <w:bookmarkStart w:id="99" w:name="OLE_LINK7"/>
            <w:bookmarkStart w:id="100" w:name="OLE_LINK8"/>
          </w:p>
        </w:tc>
        <w:tc>
          <w:tcPr>
            <w:tcW w:w="6358" w:type="dxa"/>
            <w:gridSpan w:val="5"/>
            <w:shd w:val="clear" w:color="auto" w:fill="EEECE1" w:themeFill="background2"/>
            <w:vAlign w:val="center"/>
          </w:tcPr>
          <w:p w:rsidR="00EA0650" w:rsidRDefault="009D2AFC">
            <w:pPr>
              <w:tabs>
                <w:tab w:val="left" w:pos="660"/>
              </w:tabs>
              <w:adjustRightInd w:val="0"/>
              <w:snapToGrid w:val="0"/>
              <w:jc w:val="center"/>
              <w:rPr>
                <w:rFonts w:ascii="Times New Roman" w:hAnsi="Times New Roman" w:cs="Times New Roman"/>
                <w:b/>
                <w:spacing w:val="15"/>
                <w:szCs w:val="21"/>
                <w:shd w:val="pct10" w:color="auto" w:fill="FFFFFF"/>
              </w:rPr>
            </w:pPr>
            <w:r>
              <w:rPr>
                <w:rFonts w:ascii="Times New Roman" w:hAnsi="Times New Roman" w:cs="Times New Roman" w:hint="eastAsia"/>
                <w:b/>
                <w:spacing w:val="15"/>
                <w:szCs w:val="21"/>
              </w:rPr>
              <w:t>生物因子</w:t>
            </w:r>
            <w:r>
              <w:rPr>
                <w:rFonts w:ascii="Times New Roman"/>
                <w:b/>
              </w:rPr>
              <w:t>释放</w:t>
            </w:r>
            <w:r>
              <w:rPr>
                <w:rFonts w:ascii="Times New Roman"/>
                <w:b/>
              </w:rPr>
              <w:t>/</w:t>
            </w:r>
            <w:r>
              <w:rPr>
                <w:rFonts w:ascii="Times New Roman"/>
                <w:b/>
              </w:rPr>
              <w:t>暴露</w:t>
            </w:r>
            <w:r>
              <w:rPr>
                <w:rFonts w:ascii="Times New Roman" w:hAnsi="Times New Roman" w:cs="Times New Roman" w:hint="eastAsia"/>
                <w:b/>
                <w:spacing w:val="15"/>
                <w:szCs w:val="21"/>
              </w:rPr>
              <w:t>可能性</w:t>
            </w:r>
          </w:p>
        </w:tc>
      </w:tr>
      <w:tr w:rsidR="00EA0650">
        <w:trPr>
          <w:trHeight w:val="149"/>
          <w:jc w:val="center"/>
        </w:trPr>
        <w:tc>
          <w:tcPr>
            <w:tcW w:w="2867" w:type="dxa"/>
            <w:gridSpan w:val="2"/>
            <w:vMerge/>
            <w:vAlign w:val="center"/>
          </w:tcPr>
          <w:p w:rsidR="00EA0650" w:rsidRDefault="00EA0650">
            <w:pPr>
              <w:tabs>
                <w:tab w:val="left" w:pos="660"/>
              </w:tabs>
              <w:adjustRightInd w:val="0"/>
              <w:snapToGrid w:val="0"/>
              <w:jc w:val="center"/>
              <w:rPr>
                <w:rFonts w:ascii="Times New Roman" w:hAnsi="Times New Roman" w:cs="Times New Roman"/>
                <w:spacing w:val="15"/>
                <w:szCs w:val="21"/>
              </w:rPr>
            </w:pPr>
          </w:p>
        </w:tc>
        <w:tc>
          <w:tcPr>
            <w:tcW w:w="1490" w:type="dxa"/>
            <w:shd w:val="clear" w:color="auto" w:fill="EEECE1" w:themeFill="background2"/>
            <w:vAlign w:val="center"/>
          </w:tcPr>
          <w:p w:rsidR="00EA0650" w:rsidRDefault="009D2AFC">
            <w:pPr>
              <w:tabs>
                <w:tab w:val="left" w:pos="660"/>
              </w:tabs>
              <w:adjustRightInd w:val="0"/>
              <w:snapToGrid w:val="0"/>
              <w:jc w:val="center"/>
              <w:rPr>
                <w:rFonts w:ascii="Times New Roman" w:hAnsi="Times New Roman" w:cs="Times New Roman"/>
                <w:b/>
                <w:spacing w:val="15"/>
                <w:szCs w:val="21"/>
              </w:rPr>
            </w:pPr>
            <w:r>
              <w:rPr>
                <w:rFonts w:ascii="Times New Roman" w:hAnsi="Times New Roman" w:cs="Times New Roman" w:hint="eastAsia"/>
                <w:b/>
                <w:spacing w:val="15"/>
                <w:szCs w:val="21"/>
              </w:rPr>
              <w:t>基本不可能</w:t>
            </w:r>
          </w:p>
        </w:tc>
        <w:tc>
          <w:tcPr>
            <w:tcW w:w="1308" w:type="dxa"/>
            <w:shd w:val="clear" w:color="auto" w:fill="EEECE1" w:themeFill="background2"/>
            <w:vAlign w:val="center"/>
          </w:tcPr>
          <w:p w:rsidR="00EA0650" w:rsidRDefault="009D2AFC">
            <w:pPr>
              <w:tabs>
                <w:tab w:val="left" w:pos="660"/>
              </w:tabs>
              <w:adjustRightInd w:val="0"/>
              <w:snapToGrid w:val="0"/>
              <w:jc w:val="center"/>
              <w:rPr>
                <w:rFonts w:ascii="Times New Roman" w:hAnsi="Times New Roman" w:cs="Times New Roman"/>
                <w:b/>
                <w:spacing w:val="15"/>
                <w:szCs w:val="21"/>
              </w:rPr>
            </w:pPr>
            <w:r>
              <w:rPr>
                <w:rFonts w:ascii="Times New Roman" w:hAnsi="Times New Roman" w:cs="Times New Roman" w:hint="eastAsia"/>
                <w:b/>
                <w:spacing w:val="15"/>
                <w:szCs w:val="21"/>
              </w:rPr>
              <w:t>较不可能</w:t>
            </w:r>
          </w:p>
        </w:tc>
        <w:tc>
          <w:tcPr>
            <w:tcW w:w="1046" w:type="dxa"/>
            <w:shd w:val="clear" w:color="auto" w:fill="EEECE1" w:themeFill="background2"/>
            <w:vAlign w:val="center"/>
          </w:tcPr>
          <w:p w:rsidR="00EA0650" w:rsidRDefault="009D2AFC">
            <w:pPr>
              <w:tabs>
                <w:tab w:val="left" w:pos="660"/>
              </w:tabs>
              <w:adjustRightInd w:val="0"/>
              <w:snapToGrid w:val="0"/>
              <w:jc w:val="center"/>
              <w:rPr>
                <w:rFonts w:ascii="Times New Roman" w:hAnsi="Times New Roman" w:cs="Times New Roman"/>
                <w:b/>
                <w:spacing w:val="15"/>
                <w:szCs w:val="21"/>
              </w:rPr>
            </w:pPr>
            <w:r>
              <w:rPr>
                <w:rFonts w:ascii="Times New Roman" w:hAnsi="Times New Roman" w:cs="Times New Roman" w:hint="eastAsia"/>
                <w:b/>
                <w:spacing w:val="15"/>
                <w:szCs w:val="21"/>
              </w:rPr>
              <w:t>可能</w:t>
            </w:r>
          </w:p>
        </w:tc>
        <w:tc>
          <w:tcPr>
            <w:tcW w:w="1177" w:type="dxa"/>
            <w:shd w:val="clear" w:color="auto" w:fill="EEECE1" w:themeFill="background2"/>
            <w:vAlign w:val="center"/>
          </w:tcPr>
          <w:p w:rsidR="00EA0650" w:rsidRDefault="009D2AFC">
            <w:pPr>
              <w:tabs>
                <w:tab w:val="left" w:pos="660"/>
              </w:tabs>
              <w:adjustRightInd w:val="0"/>
              <w:snapToGrid w:val="0"/>
              <w:jc w:val="center"/>
              <w:rPr>
                <w:rFonts w:ascii="Times New Roman" w:hAnsi="Times New Roman" w:cs="Times New Roman"/>
                <w:b/>
                <w:spacing w:val="15"/>
                <w:szCs w:val="21"/>
              </w:rPr>
            </w:pPr>
            <w:r>
              <w:rPr>
                <w:rFonts w:ascii="Times New Roman" w:hAnsi="Times New Roman" w:cs="Times New Roman" w:hint="eastAsia"/>
                <w:b/>
                <w:spacing w:val="15"/>
                <w:szCs w:val="21"/>
              </w:rPr>
              <w:t>很可能</w:t>
            </w:r>
          </w:p>
        </w:tc>
        <w:tc>
          <w:tcPr>
            <w:tcW w:w="1337" w:type="dxa"/>
            <w:shd w:val="clear" w:color="auto" w:fill="EEECE1" w:themeFill="background2"/>
            <w:vAlign w:val="center"/>
          </w:tcPr>
          <w:p w:rsidR="00EA0650" w:rsidRDefault="009D2AFC">
            <w:pPr>
              <w:tabs>
                <w:tab w:val="left" w:pos="660"/>
              </w:tabs>
              <w:adjustRightInd w:val="0"/>
              <w:snapToGrid w:val="0"/>
              <w:jc w:val="center"/>
              <w:rPr>
                <w:rFonts w:ascii="Times New Roman" w:hAnsi="Times New Roman" w:cs="Times New Roman"/>
                <w:b/>
                <w:spacing w:val="15"/>
                <w:szCs w:val="21"/>
              </w:rPr>
            </w:pPr>
            <w:r>
              <w:rPr>
                <w:rFonts w:ascii="Times New Roman" w:hAnsi="Times New Roman" w:cs="Times New Roman" w:hint="eastAsia"/>
                <w:b/>
                <w:spacing w:val="15"/>
                <w:szCs w:val="21"/>
              </w:rPr>
              <w:t>极有可能</w:t>
            </w:r>
          </w:p>
        </w:tc>
      </w:tr>
      <w:tr w:rsidR="00EA0650">
        <w:trPr>
          <w:trHeight w:val="249"/>
          <w:jc w:val="center"/>
        </w:trPr>
        <w:tc>
          <w:tcPr>
            <w:tcW w:w="1276" w:type="dxa"/>
            <w:vMerge w:val="restart"/>
            <w:shd w:val="clear" w:color="auto" w:fill="EEECE1" w:themeFill="background2"/>
            <w:vAlign w:val="center"/>
          </w:tcPr>
          <w:p w:rsidR="00EA0650" w:rsidRDefault="009D2AFC">
            <w:pPr>
              <w:tabs>
                <w:tab w:val="left" w:pos="660"/>
              </w:tabs>
              <w:adjustRightInd w:val="0"/>
              <w:snapToGrid w:val="0"/>
              <w:jc w:val="center"/>
              <w:rPr>
                <w:rFonts w:ascii="Times New Roman" w:hAnsi="Times New Roman" w:cs="Times New Roman"/>
                <w:b/>
                <w:spacing w:val="15"/>
                <w:szCs w:val="21"/>
              </w:rPr>
            </w:pPr>
            <w:r>
              <w:rPr>
                <w:rFonts w:ascii="Times New Roman" w:hAnsi="Times New Roman" w:cs="Times New Roman" w:hint="eastAsia"/>
                <w:b/>
                <w:spacing w:val="15"/>
                <w:szCs w:val="21"/>
              </w:rPr>
              <w:t>生物因子</w:t>
            </w:r>
            <w:r>
              <w:rPr>
                <w:rFonts w:ascii="Times New Roman"/>
                <w:b/>
              </w:rPr>
              <w:t>释放</w:t>
            </w:r>
            <w:r>
              <w:rPr>
                <w:rFonts w:ascii="Times New Roman"/>
                <w:b/>
              </w:rPr>
              <w:t>/</w:t>
            </w:r>
            <w:r>
              <w:rPr>
                <w:rFonts w:ascii="Times New Roman"/>
                <w:b/>
              </w:rPr>
              <w:t>暴露</w:t>
            </w:r>
            <w:r>
              <w:rPr>
                <w:rFonts w:ascii="Times New Roman" w:hAnsi="Times New Roman" w:cs="Times New Roman" w:hint="eastAsia"/>
                <w:b/>
                <w:spacing w:val="15"/>
                <w:szCs w:val="21"/>
              </w:rPr>
              <w:t>后果严重性</w:t>
            </w:r>
          </w:p>
        </w:tc>
        <w:tc>
          <w:tcPr>
            <w:tcW w:w="1591" w:type="dxa"/>
            <w:shd w:val="clear" w:color="auto" w:fill="EEECE1" w:themeFill="background2"/>
            <w:vAlign w:val="center"/>
          </w:tcPr>
          <w:p w:rsidR="00EA0650" w:rsidRDefault="009D2AFC">
            <w:pPr>
              <w:tabs>
                <w:tab w:val="left" w:pos="660"/>
              </w:tabs>
              <w:adjustRightInd w:val="0"/>
              <w:snapToGrid w:val="0"/>
              <w:jc w:val="center"/>
              <w:rPr>
                <w:rFonts w:ascii="Times New Roman" w:hAnsi="Times New Roman" w:cs="Times New Roman"/>
                <w:b/>
                <w:spacing w:val="15"/>
                <w:szCs w:val="21"/>
              </w:rPr>
            </w:pPr>
            <w:r>
              <w:rPr>
                <w:rFonts w:ascii="Times New Roman" w:hAnsi="Times New Roman" w:cs="Times New Roman" w:hint="eastAsia"/>
                <w:b/>
                <w:spacing w:val="15"/>
                <w:szCs w:val="21"/>
              </w:rPr>
              <w:t>影响特别重大</w:t>
            </w:r>
          </w:p>
        </w:tc>
        <w:tc>
          <w:tcPr>
            <w:tcW w:w="1490" w:type="dxa"/>
            <w:shd w:val="clear" w:color="auto" w:fill="BFBFBF" w:themeFill="background1" w:themeFillShade="BF"/>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中</w:t>
            </w:r>
          </w:p>
        </w:tc>
        <w:tc>
          <w:tcPr>
            <w:tcW w:w="1308" w:type="dxa"/>
            <w:shd w:val="clear" w:color="auto" w:fill="BFBFBF" w:themeFill="background1" w:themeFillShade="BF"/>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中</w:t>
            </w:r>
          </w:p>
        </w:tc>
        <w:tc>
          <w:tcPr>
            <w:tcW w:w="1046" w:type="dxa"/>
            <w:shd w:val="clear" w:color="auto" w:fill="A6A6A6" w:themeFill="background1" w:themeFillShade="A6"/>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高</w:t>
            </w:r>
          </w:p>
        </w:tc>
        <w:tc>
          <w:tcPr>
            <w:tcW w:w="1177" w:type="dxa"/>
            <w:shd w:val="clear" w:color="auto" w:fill="808080" w:themeFill="background1" w:themeFillShade="80"/>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极高</w:t>
            </w:r>
          </w:p>
        </w:tc>
        <w:tc>
          <w:tcPr>
            <w:tcW w:w="1337" w:type="dxa"/>
            <w:shd w:val="clear" w:color="auto" w:fill="808080" w:themeFill="background1" w:themeFillShade="80"/>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极高</w:t>
            </w:r>
          </w:p>
        </w:tc>
      </w:tr>
      <w:tr w:rsidR="00EA0650">
        <w:trPr>
          <w:trHeight w:val="149"/>
          <w:jc w:val="center"/>
        </w:trPr>
        <w:tc>
          <w:tcPr>
            <w:tcW w:w="1276" w:type="dxa"/>
            <w:vMerge/>
            <w:shd w:val="clear" w:color="auto" w:fill="EEECE1" w:themeFill="background2"/>
            <w:vAlign w:val="center"/>
          </w:tcPr>
          <w:p w:rsidR="00EA0650" w:rsidRDefault="00EA0650">
            <w:pPr>
              <w:tabs>
                <w:tab w:val="left" w:pos="660"/>
              </w:tabs>
              <w:adjustRightInd w:val="0"/>
              <w:snapToGrid w:val="0"/>
              <w:jc w:val="center"/>
              <w:rPr>
                <w:rFonts w:ascii="Times New Roman" w:hAnsi="Times New Roman" w:cs="Times New Roman"/>
                <w:b/>
                <w:spacing w:val="15"/>
                <w:szCs w:val="21"/>
              </w:rPr>
            </w:pPr>
          </w:p>
        </w:tc>
        <w:tc>
          <w:tcPr>
            <w:tcW w:w="1591" w:type="dxa"/>
            <w:shd w:val="clear" w:color="auto" w:fill="EEECE1" w:themeFill="background2"/>
            <w:vAlign w:val="center"/>
          </w:tcPr>
          <w:p w:rsidR="00EA0650" w:rsidRDefault="009D2AFC">
            <w:pPr>
              <w:tabs>
                <w:tab w:val="left" w:pos="660"/>
              </w:tabs>
              <w:adjustRightInd w:val="0"/>
              <w:snapToGrid w:val="0"/>
              <w:jc w:val="center"/>
              <w:rPr>
                <w:rFonts w:ascii="Times New Roman" w:hAnsi="Times New Roman" w:cs="Times New Roman"/>
                <w:b/>
                <w:spacing w:val="15"/>
                <w:szCs w:val="21"/>
              </w:rPr>
            </w:pPr>
            <w:r>
              <w:rPr>
                <w:rFonts w:ascii="Times New Roman" w:hAnsi="Times New Roman" w:cs="Times New Roman" w:hint="eastAsia"/>
                <w:b/>
                <w:spacing w:val="15"/>
                <w:szCs w:val="21"/>
              </w:rPr>
              <w:t>影响重大</w:t>
            </w:r>
          </w:p>
        </w:tc>
        <w:tc>
          <w:tcPr>
            <w:tcW w:w="1490" w:type="dxa"/>
            <w:shd w:val="clear" w:color="auto" w:fill="BFBFBF" w:themeFill="background1" w:themeFillShade="BF"/>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中</w:t>
            </w:r>
          </w:p>
        </w:tc>
        <w:tc>
          <w:tcPr>
            <w:tcW w:w="1308" w:type="dxa"/>
            <w:shd w:val="clear" w:color="auto" w:fill="BFBFBF" w:themeFill="background1" w:themeFillShade="BF"/>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中</w:t>
            </w:r>
          </w:p>
        </w:tc>
        <w:tc>
          <w:tcPr>
            <w:tcW w:w="1046" w:type="dxa"/>
            <w:shd w:val="clear" w:color="auto" w:fill="A6A6A6" w:themeFill="background1" w:themeFillShade="A6"/>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高</w:t>
            </w:r>
          </w:p>
        </w:tc>
        <w:tc>
          <w:tcPr>
            <w:tcW w:w="1177" w:type="dxa"/>
            <w:shd w:val="clear" w:color="auto" w:fill="A6A6A6" w:themeFill="background1" w:themeFillShade="A6"/>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高</w:t>
            </w:r>
          </w:p>
        </w:tc>
        <w:tc>
          <w:tcPr>
            <w:tcW w:w="1337" w:type="dxa"/>
            <w:shd w:val="clear" w:color="auto" w:fill="808080" w:themeFill="background1" w:themeFillShade="80"/>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极高</w:t>
            </w:r>
          </w:p>
        </w:tc>
      </w:tr>
      <w:tr w:rsidR="00EA0650">
        <w:trPr>
          <w:trHeight w:val="149"/>
          <w:jc w:val="center"/>
        </w:trPr>
        <w:tc>
          <w:tcPr>
            <w:tcW w:w="1276" w:type="dxa"/>
            <w:vMerge/>
            <w:shd w:val="clear" w:color="auto" w:fill="EEECE1" w:themeFill="background2"/>
            <w:vAlign w:val="center"/>
          </w:tcPr>
          <w:p w:rsidR="00EA0650" w:rsidRDefault="00EA0650">
            <w:pPr>
              <w:tabs>
                <w:tab w:val="left" w:pos="660"/>
              </w:tabs>
              <w:adjustRightInd w:val="0"/>
              <w:snapToGrid w:val="0"/>
              <w:jc w:val="center"/>
              <w:rPr>
                <w:rFonts w:ascii="Times New Roman" w:hAnsi="Times New Roman" w:cs="Times New Roman"/>
                <w:b/>
                <w:spacing w:val="15"/>
                <w:szCs w:val="21"/>
              </w:rPr>
            </w:pPr>
          </w:p>
        </w:tc>
        <w:tc>
          <w:tcPr>
            <w:tcW w:w="1591" w:type="dxa"/>
            <w:shd w:val="clear" w:color="auto" w:fill="EEECE1" w:themeFill="background2"/>
            <w:vAlign w:val="center"/>
          </w:tcPr>
          <w:p w:rsidR="00EA0650" w:rsidRDefault="009D2AFC">
            <w:pPr>
              <w:tabs>
                <w:tab w:val="left" w:pos="660"/>
              </w:tabs>
              <w:adjustRightInd w:val="0"/>
              <w:snapToGrid w:val="0"/>
              <w:jc w:val="center"/>
              <w:rPr>
                <w:rFonts w:ascii="Times New Roman" w:hAnsi="Times New Roman" w:cs="Times New Roman"/>
                <w:b/>
                <w:spacing w:val="15"/>
                <w:szCs w:val="21"/>
              </w:rPr>
            </w:pPr>
            <w:r>
              <w:rPr>
                <w:rFonts w:ascii="Times New Roman" w:hAnsi="Times New Roman" w:cs="Times New Roman" w:hint="eastAsia"/>
                <w:b/>
                <w:spacing w:val="15"/>
                <w:szCs w:val="21"/>
              </w:rPr>
              <w:t>影响较大</w:t>
            </w:r>
          </w:p>
        </w:tc>
        <w:tc>
          <w:tcPr>
            <w:tcW w:w="1490" w:type="dxa"/>
            <w:shd w:val="clear" w:color="auto" w:fill="D9D9D9" w:themeFill="background1" w:themeFillShade="D9"/>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低</w:t>
            </w:r>
          </w:p>
        </w:tc>
        <w:tc>
          <w:tcPr>
            <w:tcW w:w="1308" w:type="dxa"/>
            <w:shd w:val="clear" w:color="auto" w:fill="D9D9D9" w:themeFill="background1" w:themeFillShade="D9"/>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低</w:t>
            </w:r>
          </w:p>
        </w:tc>
        <w:tc>
          <w:tcPr>
            <w:tcW w:w="1046" w:type="dxa"/>
            <w:shd w:val="clear" w:color="auto" w:fill="BFBFBF" w:themeFill="background1" w:themeFillShade="BF"/>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中</w:t>
            </w:r>
          </w:p>
        </w:tc>
        <w:tc>
          <w:tcPr>
            <w:tcW w:w="1177" w:type="dxa"/>
            <w:shd w:val="clear" w:color="auto" w:fill="A6A6A6" w:themeFill="background1" w:themeFillShade="A6"/>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高</w:t>
            </w:r>
          </w:p>
        </w:tc>
        <w:tc>
          <w:tcPr>
            <w:tcW w:w="1337" w:type="dxa"/>
            <w:shd w:val="clear" w:color="auto" w:fill="A6A6A6" w:themeFill="background1" w:themeFillShade="A6"/>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高</w:t>
            </w:r>
          </w:p>
        </w:tc>
      </w:tr>
      <w:tr w:rsidR="00EA0650">
        <w:trPr>
          <w:trHeight w:val="149"/>
          <w:jc w:val="center"/>
        </w:trPr>
        <w:tc>
          <w:tcPr>
            <w:tcW w:w="1276" w:type="dxa"/>
            <w:vMerge/>
            <w:shd w:val="clear" w:color="auto" w:fill="EEECE1" w:themeFill="background2"/>
            <w:vAlign w:val="center"/>
          </w:tcPr>
          <w:p w:rsidR="00EA0650" w:rsidRDefault="00EA0650">
            <w:pPr>
              <w:tabs>
                <w:tab w:val="left" w:pos="660"/>
              </w:tabs>
              <w:adjustRightInd w:val="0"/>
              <w:snapToGrid w:val="0"/>
              <w:jc w:val="center"/>
              <w:rPr>
                <w:rFonts w:ascii="Times New Roman" w:hAnsi="Times New Roman" w:cs="Times New Roman"/>
                <w:b/>
                <w:spacing w:val="15"/>
                <w:szCs w:val="21"/>
              </w:rPr>
            </w:pPr>
          </w:p>
        </w:tc>
        <w:tc>
          <w:tcPr>
            <w:tcW w:w="1591" w:type="dxa"/>
            <w:shd w:val="clear" w:color="auto" w:fill="EEECE1" w:themeFill="background2"/>
            <w:vAlign w:val="center"/>
          </w:tcPr>
          <w:p w:rsidR="00EA0650" w:rsidRDefault="009D2AFC">
            <w:pPr>
              <w:tabs>
                <w:tab w:val="left" w:pos="660"/>
              </w:tabs>
              <w:adjustRightInd w:val="0"/>
              <w:snapToGrid w:val="0"/>
              <w:jc w:val="center"/>
              <w:rPr>
                <w:rFonts w:ascii="Times New Roman" w:hAnsi="Times New Roman" w:cs="Times New Roman"/>
                <w:b/>
                <w:spacing w:val="15"/>
                <w:szCs w:val="21"/>
              </w:rPr>
            </w:pPr>
            <w:r>
              <w:rPr>
                <w:rFonts w:ascii="Times New Roman" w:hAnsi="Times New Roman" w:cs="Times New Roman" w:hint="eastAsia"/>
                <w:b/>
                <w:spacing w:val="15"/>
                <w:szCs w:val="21"/>
              </w:rPr>
              <w:t>影响一般</w:t>
            </w:r>
          </w:p>
        </w:tc>
        <w:tc>
          <w:tcPr>
            <w:tcW w:w="1490" w:type="dxa"/>
            <w:shd w:val="clear" w:color="auto" w:fill="auto"/>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极低</w:t>
            </w:r>
          </w:p>
        </w:tc>
        <w:tc>
          <w:tcPr>
            <w:tcW w:w="1308" w:type="dxa"/>
            <w:shd w:val="clear" w:color="auto" w:fill="D9D9D9" w:themeFill="background1" w:themeFillShade="D9"/>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低</w:t>
            </w:r>
          </w:p>
        </w:tc>
        <w:tc>
          <w:tcPr>
            <w:tcW w:w="1046" w:type="dxa"/>
            <w:shd w:val="clear" w:color="auto" w:fill="D9D9D9" w:themeFill="background1" w:themeFillShade="D9"/>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低</w:t>
            </w:r>
          </w:p>
        </w:tc>
        <w:tc>
          <w:tcPr>
            <w:tcW w:w="1177" w:type="dxa"/>
            <w:shd w:val="clear" w:color="auto" w:fill="BFBFBF" w:themeFill="background1" w:themeFillShade="BF"/>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中</w:t>
            </w:r>
          </w:p>
        </w:tc>
        <w:tc>
          <w:tcPr>
            <w:tcW w:w="1337" w:type="dxa"/>
            <w:shd w:val="clear" w:color="auto" w:fill="BFBFBF" w:themeFill="background1" w:themeFillShade="BF"/>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中</w:t>
            </w:r>
          </w:p>
        </w:tc>
      </w:tr>
      <w:tr w:rsidR="00EA0650">
        <w:trPr>
          <w:trHeight w:val="149"/>
          <w:jc w:val="center"/>
        </w:trPr>
        <w:tc>
          <w:tcPr>
            <w:tcW w:w="1276" w:type="dxa"/>
            <w:vMerge/>
            <w:shd w:val="clear" w:color="auto" w:fill="EEECE1" w:themeFill="background2"/>
            <w:vAlign w:val="center"/>
          </w:tcPr>
          <w:p w:rsidR="00EA0650" w:rsidRDefault="00EA0650">
            <w:pPr>
              <w:tabs>
                <w:tab w:val="left" w:pos="660"/>
              </w:tabs>
              <w:adjustRightInd w:val="0"/>
              <w:snapToGrid w:val="0"/>
              <w:jc w:val="center"/>
              <w:rPr>
                <w:rFonts w:ascii="Times New Roman" w:hAnsi="Times New Roman" w:cs="Times New Roman"/>
                <w:b/>
                <w:spacing w:val="15"/>
                <w:szCs w:val="21"/>
              </w:rPr>
            </w:pPr>
          </w:p>
        </w:tc>
        <w:tc>
          <w:tcPr>
            <w:tcW w:w="1591" w:type="dxa"/>
            <w:shd w:val="clear" w:color="auto" w:fill="EEECE1" w:themeFill="background2"/>
            <w:vAlign w:val="center"/>
          </w:tcPr>
          <w:p w:rsidR="00EA0650" w:rsidRDefault="009D2AFC">
            <w:pPr>
              <w:tabs>
                <w:tab w:val="left" w:pos="660"/>
              </w:tabs>
              <w:adjustRightInd w:val="0"/>
              <w:snapToGrid w:val="0"/>
              <w:jc w:val="center"/>
              <w:rPr>
                <w:rFonts w:ascii="Times New Roman" w:hAnsi="Times New Roman" w:cs="Times New Roman"/>
                <w:b/>
                <w:spacing w:val="15"/>
                <w:szCs w:val="21"/>
              </w:rPr>
            </w:pPr>
            <w:r>
              <w:rPr>
                <w:rFonts w:ascii="Times New Roman" w:hAnsi="Times New Roman" w:cs="Times New Roman" w:hint="eastAsia"/>
                <w:b/>
                <w:spacing w:val="15"/>
                <w:szCs w:val="21"/>
              </w:rPr>
              <w:t>影响很小</w:t>
            </w:r>
          </w:p>
        </w:tc>
        <w:tc>
          <w:tcPr>
            <w:tcW w:w="1490" w:type="dxa"/>
            <w:shd w:val="clear" w:color="auto" w:fill="auto"/>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极低</w:t>
            </w:r>
          </w:p>
        </w:tc>
        <w:tc>
          <w:tcPr>
            <w:tcW w:w="1308" w:type="dxa"/>
            <w:shd w:val="clear" w:color="auto" w:fill="auto"/>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极低</w:t>
            </w:r>
          </w:p>
        </w:tc>
        <w:tc>
          <w:tcPr>
            <w:tcW w:w="1046" w:type="dxa"/>
            <w:shd w:val="clear" w:color="auto" w:fill="D9D9D9" w:themeFill="background1" w:themeFillShade="D9"/>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低</w:t>
            </w:r>
          </w:p>
        </w:tc>
        <w:tc>
          <w:tcPr>
            <w:tcW w:w="1177" w:type="dxa"/>
            <w:shd w:val="clear" w:color="auto" w:fill="BFBFBF" w:themeFill="background1" w:themeFillShade="BF"/>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中</w:t>
            </w:r>
          </w:p>
        </w:tc>
        <w:tc>
          <w:tcPr>
            <w:tcW w:w="1337" w:type="dxa"/>
            <w:shd w:val="clear" w:color="auto" w:fill="BFBFBF" w:themeFill="background1" w:themeFillShade="BF"/>
            <w:vAlign w:val="center"/>
          </w:tcPr>
          <w:p w:rsidR="00EA0650" w:rsidRDefault="009D2AFC">
            <w:pPr>
              <w:tabs>
                <w:tab w:val="left" w:pos="660"/>
              </w:tabs>
              <w:adjustRightInd w:val="0"/>
              <w:snapToGrid w:val="0"/>
              <w:jc w:val="center"/>
              <w:rPr>
                <w:rFonts w:ascii="Times New Roman" w:hAnsi="Times New Roman" w:cs="Times New Roman"/>
                <w:spacing w:val="15"/>
                <w:szCs w:val="21"/>
              </w:rPr>
            </w:pPr>
            <w:r>
              <w:rPr>
                <w:rFonts w:ascii="Times New Roman" w:hAnsi="Times New Roman" w:cs="Times New Roman" w:hint="eastAsia"/>
                <w:spacing w:val="15"/>
                <w:szCs w:val="21"/>
              </w:rPr>
              <w:t>中</w:t>
            </w:r>
          </w:p>
        </w:tc>
      </w:tr>
      <w:bookmarkEnd w:id="99"/>
      <w:bookmarkEnd w:id="100"/>
    </w:tbl>
    <w:p w:rsidR="00EA0650" w:rsidRDefault="00EA0650">
      <w:pPr>
        <w:tabs>
          <w:tab w:val="left" w:pos="660"/>
        </w:tabs>
        <w:rPr>
          <w:rFonts w:ascii="Times New Roman" w:hAnsi="Times New Roman" w:cs="Times New Roman"/>
          <w:spacing w:val="15"/>
          <w:szCs w:val="21"/>
        </w:rPr>
      </w:pPr>
    </w:p>
    <w:p w:rsidR="00EA0650" w:rsidRDefault="009D2AFC">
      <w:pPr>
        <w:rPr>
          <w:rFonts w:ascii="黑体" w:eastAsia="黑体" w:hAnsi="黑体"/>
        </w:rPr>
      </w:pPr>
      <w:bookmarkStart w:id="101" w:name="_Toc146638361"/>
      <w:bookmarkStart w:id="102" w:name="_Toc146703800"/>
      <w:bookmarkStart w:id="103" w:name="_Toc146195741"/>
      <w:r>
        <w:rPr>
          <w:rFonts w:ascii="黑体" w:eastAsia="黑体" w:hAnsi="黑体" w:hint="eastAsia"/>
        </w:rPr>
        <w:t>5.2.4 确定风险等级是否可接受</w:t>
      </w:r>
      <w:bookmarkEnd w:id="101"/>
      <w:bookmarkEnd w:id="102"/>
      <w:bookmarkEnd w:id="103"/>
    </w:p>
    <w:p w:rsidR="00EA0650" w:rsidRDefault="009D2AFC">
      <w:pPr>
        <w:pStyle w:val="a1"/>
        <w:numPr>
          <w:ilvl w:val="0"/>
          <w:numId w:val="0"/>
        </w:numPr>
        <w:spacing w:beforeLines="0" w:afterLines="0" w:line="240" w:lineRule="auto"/>
        <w:rPr>
          <w:rFonts w:eastAsia="黑体"/>
        </w:rPr>
      </w:pPr>
      <w:r>
        <w:rPr>
          <w:rFonts w:eastAsia="黑体"/>
        </w:rPr>
        <w:t>5.</w:t>
      </w:r>
      <w:r>
        <w:rPr>
          <w:rFonts w:eastAsia="黑体" w:hint="eastAsia"/>
        </w:rPr>
        <w:t>2.4.1按照以下原则，确定本实验室的可接受风险：</w:t>
      </w:r>
    </w:p>
    <w:p w:rsidR="00EA0650" w:rsidRDefault="009D2AFC">
      <w:pPr>
        <w:tabs>
          <w:tab w:val="left" w:pos="660"/>
        </w:tabs>
        <w:ind w:firstLineChars="200" w:firstLine="420"/>
        <w:rPr>
          <w:rFonts w:ascii="Times New Roman" w:hAnsi="Times New Roman"/>
        </w:rPr>
      </w:pPr>
      <w:r>
        <w:rPr>
          <w:rFonts w:ascii="Times New Roman" w:hAnsi="Times New Roman"/>
        </w:rPr>
        <w:t>1</w:t>
      </w:r>
      <w:r>
        <w:rPr>
          <w:rFonts w:ascii="Times New Roman" w:hAnsi="Times New Roman" w:hint="eastAsia"/>
        </w:rPr>
        <w:t>）符合国家有关法律法规；</w:t>
      </w:r>
    </w:p>
    <w:p w:rsidR="00EA0650" w:rsidRDefault="009D2AFC">
      <w:pPr>
        <w:tabs>
          <w:tab w:val="left" w:pos="660"/>
        </w:tabs>
        <w:ind w:firstLineChars="200" w:firstLine="420"/>
        <w:rPr>
          <w:rFonts w:ascii="Times New Roman" w:hAnsi="Times New Roman"/>
        </w:rPr>
      </w:pPr>
      <w:r>
        <w:rPr>
          <w:rFonts w:ascii="Times New Roman" w:hAnsi="Times New Roman" w:hint="eastAsia"/>
        </w:rPr>
        <w:t>2</w:t>
      </w:r>
      <w:r>
        <w:rPr>
          <w:rFonts w:ascii="Times New Roman" w:hAnsi="Times New Roman" w:hint="eastAsia"/>
        </w:rPr>
        <w:t>）符合实验室生物安全等级要求；</w:t>
      </w:r>
    </w:p>
    <w:p w:rsidR="00EA0650" w:rsidRDefault="009D2AFC">
      <w:pPr>
        <w:tabs>
          <w:tab w:val="left" w:pos="660"/>
        </w:tabs>
        <w:ind w:firstLineChars="200" w:firstLine="420"/>
        <w:rPr>
          <w:rFonts w:ascii="Times New Roman" w:hAnsi="Times New Roman"/>
        </w:rPr>
      </w:pPr>
      <w:r>
        <w:rPr>
          <w:rFonts w:ascii="Times New Roman" w:hAnsi="Times New Roman"/>
        </w:rPr>
        <w:t>3</w:t>
      </w:r>
      <w:r>
        <w:rPr>
          <w:rFonts w:ascii="Times New Roman" w:hAnsi="Times New Roman" w:hint="eastAsia"/>
        </w:rPr>
        <w:t>）不影响周边社区人员健康和畜牧业正常生产。</w:t>
      </w:r>
    </w:p>
    <w:p w:rsidR="00EA0650" w:rsidRDefault="009D2AFC">
      <w:pPr>
        <w:pStyle w:val="a1"/>
        <w:numPr>
          <w:ilvl w:val="0"/>
          <w:numId w:val="0"/>
        </w:numPr>
        <w:spacing w:beforeLines="0" w:afterLines="0" w:line="240" w:lineRule="auto"/>
        <w:rPr>
          <w:rFonts w:eastAsia="黑体"/>
        </w:rPr>
      </w:pPr>
      <w:r>
        <w:rPr>
          <w:rFonts w:eastAsia="黑体" w:hint="eastAsia"/>
        </w:rPr>
        <w:t>5.2.4.2 对照5.2.4.1，确定5.2.3分析所得</w:t>
      </w:r>
      <w:proofErr w:type="gramStart"/>
      <w:r>
        <w:rPr>
          <w:rFonts w:eastAsia="黑体" w:hint="eastAsia"/>
        </w:rPr>
        <w:t>各风险</w:t>
      </w:r>
      <w:proofErr w:type="gramEnd"/>
      <w:r>
        <w:rPr>
          <w:rFonts w:eastAsia="黑体" w:hint="eastAsia"/>
        </w:rPr>
        <w:t>等级是否可接受。</w:t>
      </w:r>
    </w:p>
    <w:p w:rsidR="00EA0650" w:rsidRDefault="009D2AFC">
      <w:pPr>
        <w:tabs>
          <w:tab w:val="left" w:pos="660"/>
        </w:tabs>
        <w:rPr>
          <w:rFonts w:ascii="Times New Roman" w:hAnsi="Times New Roman"/>
        </w:rPr>
      </w:pPr>
      <w:r>
        <w:rPr>
          <w:rFonts w:ascii="Times New Roman" w:hAnsi="Times New Roman" w:hint="eastAsia"/>
        </w:rPr>
        <w:t xml:space="preserve">5.2.4.2.1  </w:t>
      </w:r>
      <w:r>
        <w:rPr>
          <w:rFonts w:ascii="Times New Roman" w:hAnsi="Times New Roman" w:hint="eastAsia"/>
        </w:rPr>
        <w:t>如果风险等级可接受，可维持现有的生物安全措施或采取预防措施。</w:t>
      </w:r>
    </w:p>
    <w:p w:rsidR="00EA0650" w:rsidRDefault="009D2AFC">
      <w:pPr>
        <w:tabs>
          <w:tab w:val="left" w:pos="660"/>
        </w:tabs>
        <w:rPr>
          <w:rFonts w:ascii="Times New Roman" w:hAnsi="Times New Roman"/>
        </w:rPr>
      </w:pPr>
      <w:r>
        <w:rPr>
          <w:rFonts w:ascii="Times New Roman" w:hAnsi="Times New Roman" w:hint="eastAsia"/>
        </w:rPr>
        <w:t xml:space="preserve">5.2.4.2.2 </w:t>
      </w:r>
      <w:r>
        <w:rPr>
          <w:rFonts w:ascii="Times New Roman" w:hAnsi="Times New Roman" w:hint="eastAsia"/>
        </w:rPr>
        <w:t>如果风险等级不可接受，可按照</w:t>
      </w:r>
      <w:r>
        <w:rPr>
          <w:rFonts w:ascii="Times New Roman" w:hAnsi="Times New Roman" w:hint="eastAsia"/>
        </w:rPr>
        <w:t>5.3</w:t>
      </w:r>
      <w:r>
        <w:rPr>
          <w:rFonts w:ascii="Times New Roman" w:hAnsi="Times New Roman" w:hint="eastAsia"/>
        </w:rPr>
        <w:t>采取风险应对措施，降低和控制不可接受风险。</w:t>
      </w:r>
    </w:p>
    <w:p w:rsidR="00EA0650" w:rsidRDefault="009D2AFC">
      <w:pPr>
        <w:pStyle w:val="2"/>
        <w:rPr>
          <w:rFonts w:ascii="黑体" w:hAnsi="黑体"/>
        </w:rPr>
      </w:pPr>
      <w:bookmarkStart w:id="104" w:name="_Toc147568167"/>
      <w:r>
        <w:rPr>
          <w:rFonts w:ascii="黑体" w:hAnsi="黑体" w:hint="eastAsia"/>
        </w:rPr>
        <w:t>5.3风险应对</w:t>
      </w:r>
      <w:bookmarkEnd w:id="104"/>
    </w:p>
    <w:p w:rsidR="00EA0650" w:rsidRDefault="009D2AFC">
      <w:pPr>
        <w:rPr>
          <w:rFonts w:ascii="黑体" w:eastAsia="黑体" w:hAnsi="黑体"/>
        </w:rPr>
      </w:pPr>
      <w:bookmarkStart w:id="105" w:name="_Toc146195743"/>
      <w:bookmarkStart w:id="106" w:name="_Toc146638363"/>
      <w:r>
        <w:rPr>
          <w:rFonts w:ascii="黑体" w:eastAsia="黑体" w:hAnsi="黑体" w:hint="eastAsia"/>
        </w:rPr>
        <w:t>5.3.1 描述本实验室在风险应对中可用的资源</w:t>
      </w:r>
      <w:bookmarkEnd w:id="105"/>
      <w:bookmarkEnd w:id="106"/>
    </w:p>
    <w:p w:rsidR="00EA0650" w:rsidRDefault="009D2AFC">
      <w:pPr>
        <w:ind w:firstLineChars="200" w:firstLine="420"/>
        <w:rPr>
          <w:rFonts w:ascii="Times New Roman" w:hAnsi="Times New Roman"/>
        </w:rPr>
      </w:pPr>
      <w:r>
        <w:rPr>
          <w:rFonts w:ascii="Times New Roman" w:hAnsi="Times New Roman" w:hint="eastAsia"/>
        </w:rPr>
        <w:t>从以下方面进行描述：</w:t>
      </w:r>
    </w:p>
    <w:p w:rsidR="00EA0650" w:rsidRDefault="009D2AFC">
      <w:pPr>
        <w:ind w:firstLineChars="200" w:firstLine="420"/>
        <w:rPr>
          <w:rFonts w:ascii="Times New Roman" w:hAnsi="Times New Roman"/>
        </w:rPr>
      </w:pPr>
      <w:r>
        <w:rPr>
          <w:rFonts w:ascii="Times New Roman" w:hAnsi="Times New Roman"/>
        </w:rPr>
        <w:t>1</w:t>
      </w:r>
      <w:r>
        <w:rPr>
          <w:rFonts w:ascii="Times New Roman" w:hAnsi="Times New Roman" w:hint="eastAsia"/>
        </w:rPr>
        <w:t>）是否有替代方法或可行的风险应对措施；</w:t>
      </w:r>
    </w:p>
    <w:p w:rsidR="00EA0650" w:rsidRDefault="009D2AFC">
      <w:pPr>
        <w:ind w:firstLineChars="200" w:firstLine="420"/>
        <w:rPr>
          <w:rFonts w:ascii="Times New Roman" w:hAnsi="Times New Roman"/>
        </w:rPr>
      </w:pPr>
      <w:r>
        <w:rPr>
          <w:rFonts w:ascii="Times New Roman" w:hAnsi="Times New Roman"/>
        </w:rPr>
        <w:t>2</w:t>
      </w:r>
      <w:r>
        <w:rPr>
          <w:rFonts w:ascii="Times New Roman" w:hAnsi="Times New Roman" w:hint="eastAsia"/>
        </w:rPr>
        <w:t>）是否能够确保执行并维持风险应对措施；</w:t>
      </w:r>
    </w:p>
    <w:p w:rsidR="00EA0650" w:rsidRDefault="009D2AFC">
      <w:pPr>
        <w:ind w:firstLineChars="200" w:firstLine="420"/>
        <w:rPr>
          <w:rFonts w:ascii="Times New Roman" w:hAnsi="Times New Roman"/>
        </w:rPr>
      </w:pPr>
      <w:r>
        <w:rPr>
          <w:rFonts w:ascii="Times New Roman" w:hAnsi="Times New Roman"/>
        </w:rPr>
        <w:t>3</w:t>
      </w:r>
      <w:r>
        <w:rPr>
          <w:rFonts w:ascii="Times New Roman" w:hAnsi="Times New Roman" w:hint="eastAsia"/>
        </w:rPr>
        <w:t>）管理层是否支持风险应对措施所需经费；</w:t>
      </w:r>
    </w:p>
    <w:p w:rsidR="00EA0650" w:rsidRDefault="009D2AFC">
      <w:pPr>
        <w:ind w:firstLineChars="200" w:firstLine="420"/>
        <w:rPr>
          <w:rFonts w:ascii="Times New Roman" w:hAnsi="Times New Roman"/>
        </w:rPr>
      </w:pPr>
      <w:r>
        <w:rPr>
          <w:rFonts w:ascii="Times New Roman" w:hAnsi="Times New Roman"/>
        </w:rPr>
        <w:t>4</w:t>
      </w:r>
      <w:r>
        <w:rPr>
          <w:rFonts w:ascii="Times New Roman" w:hAnsi="Times New Roman" w:hint="eastAsia"/>
        </w:rPr>
        <w:t>）管理层是否支持对人员进行设备安装、操作和维护培训；</w:t>
      </w:r>
    </w:p>
    <w:p w:rsidR="00EA0650" w:rsidRDefault="009D2AFC">
      <w:pPr>
        <w:ind w:firstLineChars="200" w:firstLine="420"/>
        <w:rPr>
          <w:rFonts w:ascii="Times New Roman" w:hAnsi="Times New Roman"/>
        </w:rPr>
      </w:pPr>
      <w:r>
        <w:rPr>
          <w:rFonts w:ascii="Times New Roman" w:hAnsi="Times New Roman"/>
        </w:rPr>
        <w:t>5</w:t>
      </w:r>
      <w:r>
        <w:rPr>
          <w:rFonts w:ascii="Times New Roman" w:hAnsi="Times New Roman" w:hint="eastAsia"/>
        </w:rPr>
        <w:t>）存在哪些可能限制风险应对措施实施的因素，例如：财务、法律、组织等；</w:t>
      </w:r>
    </w:p>
    <w:p w:rsidR="00EA0650" w:rsidRDefault="009D2AFC">
      <w:pPr>
        <w:ind w:firstLineChars="200" w:firstLine="420"/>
        <w:rPr>
          <w:rFonts w:ascii="Times New Roman" w:hAnsi="Times New Roman"/>
        </w:rPr>
      </w:pPr>
      <w:r>
        <w:rPr>
          <w:rFonts w:ascii="Times New Roman" w:hAnsi="Times New Roman"/>
        </w:rPr>
        <w:t>6</w:t>
      </w:r>
      <w:r>
        <w:rPr>
          <w:rFonts w:ascii="Times New Roman" w:hAnsi="Times New Roman" w:hint="eastAsia"/>
        </w:rPr>
        <w:t>）是否制定并执行防止生物因子丢失、被盗、意外释放，防止人员误用、擅自使用生物因子相关措施。</w:t>
      </w:r>
    </w:p>
    <w:p w:rsidR="00EA0650" w:rsidRDefault="009D2AFC">
      <w:pPr>
        <w:rPr>
          <w:rFonts w:ascii="黑体" w:eastAsia="黑体" w:hAnsi="黑体"/>
        </w:rPr>
      </w:pPr>
      <w:bookmarkStart w:id="107" w:name="_Toc146195744"/>
      <w:bookmarkStart w:id="108" w:name="_Toc146638364"/>
      <w:r>
        <w:rPr>
          <w:rFonts w:ascii="黑体" w:eastAsia="黑体" w:hAnsi="黑体" w:hint="eastAsia"/>
        </w:rPr>
        <w:t>5.3.2 确定风险应对措施</w:t>
      </w:r>
      <w:bookmarkEnd w:id="107"/>
      <w:bookmarkEnd w:id="108"/>
    </w:p>
    <w:p w:rsidR="00EA0650" w:rsidRDefault="009D2AFC">
      <w:pPr>
        <w:rPr>
          <w:rFonts w:ascii="Times New Roman"/>
          <w:caps/>
        </w:rPr>
      </w:pPr>
      <w:r>
        <w:rPr>
          <w:rFonts w:ascii="Times New Roman" w:hint="eastAsia"/>
        </w:rPr>
        <w:t>5.3.2.1</w:t>
      </w:r>
      <w:r>
        <w:rPr>
          <w:rFonts w:ascii="Times New Roman" w:hint="eastAsia"/>
        </w:rPr>
        <w:t>风险应对措施主要包括良好微生物操作程序（</w:t>
      </w:r>
      <w:r>
        <w:rPr>
          <w:rFonts w:ascii="Times New Roman" w:hint="eastAsia"/>
        </w:rPr>
        <w:t>GMPP</w:t>
      </w:r>
      <w:r>
        <w:rPr>
          <w:rFonts w:ascii="Times New Roman" w:hint="eastAsia"/>
        </w:rPr>
        <w:t>）、人员能力和培训、实验室设计和设施</w:t>
      </w:r>
      <w:r>
        <w:rPr>
          <w:rFonts w:ascii="Times New Roman"/>
        </w:rPr>
        <w:t>设备</w:t>
      </w:r>
      <w:r>
        <w:rPr>
          <w:rFonts w:ascii="Times New Roman" w:hint="eastAsia"/>
        </w:rPr>
        <w:t>、</w:t>
      </w:r>
      <w:r>
        <w:rPr>
          <w:rFonts w:ascii="Times New Roman"/>
        </w:rPr>
        <w:t>样品接收和</w:t>
      </w:r>
      <w:r>
        <w:rPr>
          <w:rFonts w:ascii="Times New Roman" w:hint="eastAsia"/>
        </w:rPr>
        <w:t>保存、</w:t>
      </w:r>
      <w:r>
        <w:rPr>
          <w:rFonts w:ascii="Times New Roman"/>
        </w:rPr>
        <w:t>消毒和废弃物处理</w:t>
      </w:r>
      <w:r>
        <w:rPr>
          <w:rFonts w:ascii="Times New Roman" w:hint="eastAsia"/>
        </w:rPr>
        <w:t>、</w:t>
      </w:r>
      <w:r>
        <w:rPr>
          <w:rFonts w:ascii="Times New Roman"/>
        </w:rPr>
        <w:t>个人防护</w:t>
      </w:r>
      <w:r>
        <w:rPr>
          <w:rFonts w:ascii="Times New Roman" w:hint="eastAsia"/>
        </w:rPr>
        <w:t>、生物因子洒溅处理、职业健康等方面，生物安全二级实验室风险应对措施示例参见附录</w:t>
      </w:r>
      <w:r>
        <w:rPr>
          <w:rFonts w:ascii="Times New Roman" w:hint="eastAsia"/>
          <w:caps/>
        </w:rPr>
        <w:t>B</w:t>
      </w:r>
      <w:r>
        <w:rPr>
          <w:rFonts w:ascii="Times New Roman" w:hint="eastAsia"/>
          <w:caps/>
        </w:rPr>
        <w:t>。</w:t>
      </w:r>
    </w:p>
    <w:p w:rsidR="00EA0650" w:rsidRDefault="009D2AFC">
      <w:pPr>
        <w:rPr>
          <w:rFonts w:ascii="Times New Roman"/>
        </w:rPr>
      </w:pPr>
      <w:r>
        <w:rPr>
          <w:rFonts w:ascii="Times New Roman" w:hint="eastAsia"/>
          <w:caps/>
        </w:rPr>
        <w:lastRenderedPageBreak/>
        <w:t>5.3.2.2</w:t>
      </w:r>
      <w:r>
        <w:rPr>
          <w:rFonts w:ascii="Times New Roman" w:hint="eastAsia"/>
        </w:rPr>
        <w:t>综合实验室可用资源、本实验室生物安全等级等因素，对照</w:t>
      </w:r>
      <w:r>
        <w:rPr>
          <w:rFonts w:ascii="Times New Roman"/>
        </w:rPr>
        <w:t>GB 19489</w:t>
      </w:r>
      <w:r>
        <w:rPr>
          <w:rFonts w:ascii="Times New Roman" w:hint="eastAsia"/>
        </w:rPr>
        <w:t>、</w:t>
      </w:r>
      <w:r>
        <w:rPr>
          <w:rFonts w:ascii="Times New Roman" w:hint="eastAsia"/>
        </w:rPr>
        <w:t>GB</w:t>
      </w:r>
      <w:r>
        <w:rPr>
          <w:rFonts w:ascii="Times New Roman"/>
        </w:rPr>
        <w:t xml:space="preserve"> 50346</w:t>
      </w:r>
      <w:r>
        <w:rPr>
          <w:rFonts w:ascii="Times New Roman" w:hint="eastAsia"/>
        </w:rPr>
        <w:t>、</w:t>
      </w:r>
      <w:r>
        <w:rPr>
          <w:rFonts w:ascii="Times New Roman"/>
        </w:rPr>
        <w:t>NY/T 1948</w:t>
      </w:r>
      <w:r>
        <w:rPr>
          <w:rFonts w:ascii="Times New Roman" w:hint="eastAsia"/>
        </w:rPr>
        <w:t>、</w:t>
      </w:r>
      <w:r>
        <w:rPr>
          <w:rFonts w:ascii="Times New Roman"/>
        </w:rPr>
        <w:t>WS 233</w:t>
      </w:r>
      <w:r>
        <w:rPr>
          <w:rFonts w:ascii="Times New Roman" w:hint="eastAsia"/>
        </w:rPr>
        <w:t>相关生物安全等级实验室建设、管理等要求，采取风险应对措施，将各项不可接受风险降至可接受水平。</w:t>
      </w:r>
    </w:p>
    <w:p w:rsidR="00EA0650" w:rsidRDefault="009D2AFC">
      <w:pPr>
        <w:pStyle w:val="2"/>
        <w:rPr>
          <w:rFonts w:ascii="黑体" w:hAnsi="黑体"/>
        </w:rPr>
      </w:pPr>
      <w:bookmarkStart w:id="109" w:name="_Toc147568168"/>
      <w:r>
        <w:rPr>
          <w:rFonts w:ascii="黑体" w:hAnsi="黑体" w:hint="eastAsia"/>
        </w:rPr>
        <w:t>5.4定期审查</w:t>
      </w:r>
      <w:bookmarkEnd w:id="109"/>
    </w:p>
    <w:p w:rsidR="00EA0650" w:rsidRDefault="009D2AFC">
      <w:pPr>
        <w:rPr>
          <w:rFonts w:ascii="黑体" w:eastAsia="黑体" w:hAnsi="黑体"/>
        </w:rPr>
      </w:pPr>
      <w:bookmarkStart w:id="110" w:name="_Toc146195748"/>
      <w:bookmarkStart w:id="111" w:name="_Toc146638367"/>
      <w:r>
        <w:rPr>
          <w:rFonts w:ascii="黑体" w:eastAsia="黑体" w:hAnsi="黑体" w:hint="eastAsia"/>
        </w:rPr>
        <w:t>5.4.1定期审查要求</w:t>
      </w:r>
      <w:bookmarkEnd w:id="110"/>
      <w:bookmarkEnd w:id="111"/>
    </w:p>
    <w:p w:rsidR="00EA0650" w:rsidRDefault="009D2AFC">
      <w:pPr>
        <w:rPr>
          <w:rFonts w:asciiTheme="minorEastAsia" w:hAnsiTheme="minorEastAsia" w:cstheme="minorEastAsia"/>
        </w:rPr>
      </w:pPr>
      <w:r>
        <w:rPr>
          <w:rFonts w:ascii="黑体" w:eastAsia="黑体" w:hAnsi="黑体" w:cstheme="minorEastAsia" w:hint="eastAsia"/>
        </w:rPr>
        <w:t>5.4.1.1</w:t>
      </w:r>
      <w:r>
        <w:rPr>
          <w:rFonts w:asciiTheme="minorEastAsia" w:hAnsiTheme="minorEastAsia" w:cstheme="minorEastAsia" w:hint="eastAsia"/>
        </w:rPr>
        <w:t>完成5.1-5.3相关工作后，兽医实验室宜定期开展风险审查。一般情况下，实行年度审查，特殊情形下开展特别审查。</w:t>
      </w:r>
    </w:p>
    <w:p w:rsidR="00EA0650" w:rsidRDefault="009D2AFC">
      <w:pPr>
        <w:rPr>
          <w:rFonts w:asciiTheme="minorEastAsia" w:hAnsiTheme="minorEastAsia" w:cstheme="minorEastAsia"/>
        </w:rPr>
      </w:pPr>
      <w:r>
        <w:rPr>
          <w:rFonts w:ascii="黑体" w:eastAsia="黑体" w:hAnsi="黑体" w:cstheme="minorEastAsia" w:hint="eastAsia"/>
        </w:rPr>
        <w:t>5.4.1.2</w:t>
      </w:r>
      <w:r>
        <w:rPr>
          <w:rFonts w:asciiTheme="minorEastAsia" w:hAnsiTheme="minorEastAsia" w:cstheme="minorEastAsia" w:hint="eastAsia"/>
        </w:rPr>
        <w:t>按照5.1-5.3相关要求，收集、更新有关信息，重新开展风险识别、风险分析，确定是否需要实施新的风险应对措施。</w:t>
      </w:r>
    </w:p>
    <w:p w:rsidR="00EA0650" w:rsidRDefault="009D2AFC">
      <w:pPr>
        <w:rPr>
          <w:rFonts w:ascii="黑体" w:eastAsia="黑体" w:hAnsi="黑体"/>
        </w:rPr>
      </w:pPr>
      <w:bookmarkStart w:id="112" w:name="_Toc146195749"/>
      <w:bookmarkStart w:id="113" w:name="_Toc146638368"/>
      <w:r>
        <w:rPr>
          <w:rFonts w:ascii="黑体" w:eastAsia="黑体" w:hAnsi="黑体" w:hint="eastAsia"/>
        </w:rPr>
        <w:t>5.4</w:t>
      </w:r>
      <w:r>
        <w:rPr>
          <w:rFonts w:ascii="黑体" w:eastAsia="黑体" w:hAnsi="黑体"/>
        </w:rPr>
        <w:t xml:space="preserve">.2 </w:t>
      </w:r>
      <w:r>
        <w:rPr>
          <w:rFonts w:ascii="黑体" w:eastAsia="黑体" w:hAnsi="黑体" w:hint="eastAsia"/>
        </w:rPr>
        <w:t>开展特别审查</w:t>
      </w:r>
      <w:bookmarkEnd w:id="112"/>
      <w:bookmarkEnd w:id="113"/>
    </w:p>
    <w:p w:rsidR="00EA0650" w:rsidRDefault="009D2AFC">
      <w:pPr>
        <w:ind w:firstLineChars="200" w:firstLine="420"/>
        <w:rPr>
          <w:rFonts w:ascii="Times New Roman" w:hAnsi="Times New Roman"/>
        </w:rPr>
      </w:pPr>
      <w:r>
        <w:rPr>
          <w:rFonts w:ascii="Times New Roman" w:hAnsi="Times New Roman" w:hint="eastAsia"/>
        </w:rPr>
        <w:t>出现下述情况时开展特别审查，具体情况包括：</w:t>
      </w:r>
    </w:p>
    <w:p w:rsidR="00EA0650" w:rsidRDefault="009D2AFC">
      <w:pPr>
        <w:ind w:firstLineChars="200" w:firstLine="420"/>
        <w:rPr>
          <w:rFonts w:ascii="Times New Roman" w:hAnsi="Times New Roman"/>
        </w:rPr>
      </w:pPr>
      <w:r>
        <w:rPr>
          <w:rFonts w:ascii="Times New Roman" w:hAnsi="Times New Roman"/>
        </w:rPr>
        <w:t>1</w:t>
      </w:r>
      <w:r>
        <w:rPr>
          <w:rFonts w:ascii="Times New Roman" w:hAnsi="Times New Roman" w:hint="eastAsia"/>
        </w:rPr>
        <w:t>）发生生物安全事件；</w:t>
      </w:r>
    </w:p>
    <w:p w:rsidR="00EA0650" w:rsidRDefault="009D2AFC">
      <w:pPr>
        <w:ind w:firstLineChars="200" w:firstLine="420"/>
        <w:rPr>
          <w:rFonts w:ascii="Times New Roman" w:hAnsi="Times New Roman"/>
        </w:rPr>
      </w:pPr>
      <w:r>
        <w:rPr>
          <w:rFonts w:ascii="Times New Roman" w:hAnsi="Times New Roman"/>
        </w:rPr>
        <w:t>2</w:t>
      </w:r>
      <w:r>
        <w:rPr>
          <w:rFonts w:ascii="Times New Roman" w:hAnsi="Times New Roman" w:hint="eastAsia"/>
        </w:rPr>
        <w:t>）生物因子发生变异，或者得到有关生物因子的新信息；</w:t>
      </w:r>
    </w:p>
    <w:p w:rsidR="00EA0650" w:rsidRDefault="009D2AFC">
      <w:pPr>
        <w:ind w:firstLineChars="200" w:firstLine="420"/>
        <w:rPr>
          <w:rFonts w:ascii="Times New Roman" w:hAnsi="Times New Roman"/>
        </w:rPr>
      </w:pPr>
      <w:r>
        <w:rPr>
          <w:rFonts w:ascii="Times New Roman" w:hAnsi="Times New Roman"/>
        </w:rPr>
        <w:t>3</w:t>
      </w:r>
      <w:r>
        <w:rPr>
          <w:rFonts w:ascii="Times New Roman" w:hAnsi="Times New Roman" w:hint="eastAsia"/>
        </w:rPr>
        <w:t>）实验室活动或设备发生较大变化；</w:t>
      </w:r>
    </w:p>
    <w:p w:rsidR="00EA0650" w:rsidRDefault="009D2AFC">
      <w:pPr>
        <w:ind w:firstLineChars="200" w:firstLine="420"/>
        <w:rPr>
          <w:rFonts w:ascii="Times New Roman" w:hAnsi="Times New Roman"/>
        </w:rPr>
      </w:pPr>
      <w:r>
        <w:rPr>
          <w:rFonts w:ascii="Times New Roman" w:hAnsi="Times New Roman"/>
        </w:rPr>
        <w:t>4</w:t>
      </w:r>
      <w:r>
        <w:rPr>
          <w:rFonts w:ascii="Times New Roman" w:hAnsi="Times New Roman" w:hint="eastAsia"/>
        </w:rPr>
        <w:t>）实验人员、流程、技术发生较大变化；</w:t>
      </w:r>
    </w:p>
    <w:p w:rsidR="00EA0650" w:rsidRDefault="009D2AFC">
      <w:pPr>
        <w:ind w:firstLineChars="200" w:firstLine="420"/>
        <w:rPr>
          <w:rFonts w:ascii="Times New Roman" w:hAnsi="Times New Roman"/>
        </w:rPr>
      </w:pPr>
      <w:r>
        <w:rPr>
          <w:rFonts w:ascii="Times New Roman" w:hAnsi="Times New Roman"/>
        </w:rPr>
        <w:t>5</w:t>
      </w:r>
      <w:r>
        <w:rPr>
          <w:rFonts w:ascii="Times New Roman" w:hAnsi="Times New Roman" w:hint="eastAsia"/>
        </w:rPr>
        <w:t>）收到实验室人员对现有风险应对措施有效性、可行性等方面反馈信息；</w:t>
      </w:r>
    </w:p>
    <w:p w:rsidR="00EA0650" w:rsidRDefault="009D2AFC">
      <w:pPr>
        <w:ind w:firstLineChars="200" w:firstLine="420"/>
        <w:rPr>
          <w:rFonts w:ascii="Times New Roman" w:hAnsi="Times New Roman"/>
        </w:rPr>
      </w:pPr>
      <w:r>
        <w:rPr>
          <w:rFonts w:ascii="Times New Roman" w:hAnsi="Times New Roman"/>
        </w:rPr>
        <w:t>6</w:t>
      </w:r>
      <w:r>
        <w:rPr>
          <w:rFonts w:ascii="Times New Roman" w:hAnsi="Times New Roman" w:hint="eastAsia"/>
        </w:rPr>
        <w:t>）国际规则变化，国内相关</w:t>
      </w:r>
      <w:r w:rsidR="005B66B1" w:rsidRPr="005B66B1">
        <w:rPr>
          <w:rFonts w:ascii="Times New Roman" w:hAnsi="Times New Roman" w:hint="eastAsia"/>
        </w:rPr>
        <w:t>政策、法规或标准发生改变</w:t>
      </w:r>
      <w:r>
        <w:rPr>
          <w:rFonts w:ascii="Times New Roman" w:hAnsi="Times New Roman" w:hint="eastAsia"/>
        </w:rPr>
        <w:t>；</w:t>
      </w:r>
    </w:p>
    <w:p w:rsidR="00EA0650" w:rsidRDefault="009D2AFC">
      <w:pPr>
        <w:ind w:firstLineChars="200" w:firstLine="420"/>
        <w:rPr>
          <w:rFonts w:ascii="Times New Roman" w:hAnsi="Times New Roman"/>
        </w:rPr>
      </w:pPr>
      <w:r>
        <w:rPr>
          <w:rFonts w:ascii="Times New Roman" w:hAnsi="Times New Roman"/>
        </w:rPr>
        <w:t>7</w:t>
      </w:r>
      <w:r>
        <w:rPr>
          <w:rFonts w:ascii="Times New Roman" w:hAnsi="Times New Roman" w:hint="eastAsia"/>
        </w:rPr>
        <w:t>）国家</w:t>
      </w:r>
      <w:r>
        <w:rPr>
          <w:rFonts w:ascii="Times New Roman" w:hAnsi="Times New Roman"/>
        </w:rPr>
        <w:t>/</w:t>
      </w:r>
      <w:r>
        <w:rPr>
          <w:rFonts w:ascii="Times New Roman" w:hAnsi="Times New Roman" w:hint="eastAsia"/>
        </w:rPr>
        <w:t>区域动物疫病形势改变；</w:t>
      </w:r>
    </w:p>
    <w:p w:rsidR="00EA0650" w:rsidRDefault="009D2AFC">
      <w:pPr>
        <w:ind w:firstLineChars="200" w:firstLine="420"/>
        <w:rPr>
          <w:rFonts w:ascii="Times New Roman" w:hAnsi="Times New Roman"/>
        </w:rPr>
      </w:pPr>
      <w:r>
        <w:rPr>
          <w:rFonts w:ascii="Times New Roman" w:hAnsi="Times New Roman"/>
        </w:rPr>
        <w:t>8</w:t>
      </w:r>
      <w:r>
        <w:rPr>
          <w:rFonts w:ascii="Times New Roman" w:hAnsi="Times New Roman" w:hint="eastAsia"/>
        </w:rPr>
        <w:t>）实验室迁址或翻新。</w:t>
      </w:r>
    </w:p>
    <w:p w:rsidR="00EA0650" w:rsidRDefault="009D2AFC" w:rsidP="006B5915">
      <w:pPr>
        <w:pStyle w:val="1"/>
        <w:spacing w:beforeLines="50" w:before="156" w:afterLines="50" w:after="156" w:line="240" w:lineRule="auto"/>
        <w:rPr>
          <w:rFonts w:ascii="黑体" w:hAnsi="黑体"/>
        </w:rPr>
      </w:pPr>
      <w:bookmarkStart w:id="114" w:name="_Toc147568169"/>
      <w:r>
        <w:rPr>
          <w:rFonts w:ascii="黑体" w:hAnsi="黑体" w:hint="eastAsia"/>
        </w:rPr>
        <w:t>6起草风险评估报告</w:t>
      </w:r>
      <w:bookmarkEnd w:id="114"/>
    </w:p>
    <w:p w:rsidR="00EA0650" w:rsidRDefault="009D2AFC">
      <w:pPr>
        <w:pStyle w:val="af3"/>
        <w:rPr>
          <w:rFonts w:ascii="Times New Roman"/>
        </w:rPr>
      </w:pPr>
      <w:r>
        <w:rPr>
          <w:rFonts w:ascii="Times New Roman" w:hint="eastAsia"/>
        </w:rPr>
        <w:t>起草风险评估报告（参照附录</w:t>
      </w:r>
      <w:r>
        <w:rPr>
          <w:rFonts w:ascii="Times New Roman" w:hint="eastAsia"/>
        </w:rPr>
        <w:t>C</w:t>
      </w:r>
      <w:r>
        <w:rPr>
          <w:rFonts w:ascii="Times New Roman" w:hint="eastAsia"/>
        </w:rPr>
        <w:t>）。</w:t>
      </w:r>
    </w:p>
    <w:p w:rsidR="00EA0650" w:rsidRDefault="009D2AFC">
      <w:pPr>
        <w:widowControl/>
        <w:jc w:val="left"/>
        <w:rPr>
          <w:rFonts w:ascii="Times New Roman" w:eastAsia="宋体" w:hAnsi="Times New Roman" w:cs="Times New Roman"/>
          <w:kern w:val="0"/>
          <w:szCs w:val="20"/>
        </w:rPr>
      </w:pPr>
      <w:r>
        <w:rPr>
          <w:rFonts w:ascii="Times New Roman" w:hAnsi="Times New Roman"/>
        </w:rPr>
        <w:br w:type="page"/>
      </w:r>
    </w:p>
    <w:p w:rsidR="00EA0650" w:rsidRDefault="00EA0650">
      <w:pPr>
        <w:pStyle w:val="1"/>
        <w:spacing w:before="0" w:after="0"/>
        <w:jc w:val="center"/>
        <w:sectPr w:rsidR="00EA0650">
          <w:footerReference w:type="default" r:id="rId13"/>
          <w:pgSz w:w="11906" w:h="16838"/>
          <w:pgMar w:top="1440" w:right="1797" w:bottom="1440" w:left="1797" w:header="851" w:footer="992" w:gutter="0"/>
          <w:cols w:space="425"/>
          <w:docGrid w:type="linesAndChars" w:linePitch="312"/>
        </w:sectPr>
      </w:pPr>
    </w:p>
    <w:p w:rsidR="00EA0650" w:rsidRDefault="009D2AFC">
      <w:pPr>
        <w:pStyle w:val="1"/>
        <w:jc w:val="center"/>
      </w:pPr>
      <w:bookmarkStart w:id="115" w:name="_Toc147568170"/>
      <w:r>
        <w:rPr>
          <w:rFonts w:hint="eastAsia"/>
        </w:rPr>
        <w:lastRenderedPageBreak/>
        <w:t>附录</w:t>
      </w:r>
      <w:r>
        <w:rPr>
          <w:rFonts w:hint="eastAsia"/>
        </w:rPr>
        <w:t>A</w:t>
      </w:r>
      <w:bookmarkEnd w:id="115"/>
    </w:p>
    <w:p w:rsidR="00EA0650" w:rsidRDefault="009D2AFC">
      <w:pPr>
        <w:jc w:val="center"/>
        <w:rPr>
          <w:rFonts w:ascii="Times New Roman" w:eastAsia="宋体" w:hAnsi="Times New Roman" w:cs="Times New Roman"/>
          <w:b/>
        </w:rPr>
      </w:pPr>
      <w:r>
        <w:rPr>
          <w:rFonts w:ascii="Times New Roman" w:eastAsia="宋体" w:hAnsi="Times New Roman" w:cs="Times New Roman" w:hint="eastAsia"/>
          <w:b/>
        </w:rPr>
        <w:t>（资料性）</w:t>
      </w:r>
    </w:p>
    <w:p w:rsidR="00EA0650" w:rsidRDefault="009D2AFC">
      <w:pPr>
        <w:jc w:val="center"/>
        <w:rPr>
          <w:rFonts w:ascii="Times New Roman" w:eastAsia="宋体" w:hAnsi="Times New Roman" w:cs="Times New Roman"/>
          <w:b/>
        </w:rPr>
      </w:pPr>
      <w:r>
        <w:rPr>
          <w:rFonts w:ascii="Times New Roman" w:eastAsia="宋体" w:hAnsi="Times New Roman" w:cs="Times New Roman" w:hint="eastAsia"/>
          <w:b/>
        </w:rPr>
        <w:t>风险评估过程示例</w:t>
      </w:r>
    </w:p>
    <w:p w:rsidR="00EA0650" w:rsidRDefault="00EA0650">
      <w:pPr>
        <w:jc w:val="center"/>
        <w:rPr>
          <w:rFonts w:ascii="Times New Roman" w:eastAsia="宋体" w:hAnsi="Times New Roman" w:cs="Times New Roman"/>
          <w:b/>
        </w:rPr>
      </w:pPr>
    </w:p>
    <w:p w:rsidR="00EA0650" w:rsidRDefault="009D2AFC">
      <w:pPr>
        <w:jc w:val="center"/>
        <w:rPr>
          <w:rFonts w:ascii="Times New Roman" w:eastAsia="宋体" w:hAnsi="Times New Roman" w:cs="Times New Roman"/>
          <w:b/>
        </w:rPr>
      </w:pPr>
      <w:r>
        <w:rPr>
          <w:rFonts w:ascii="Times New Roman" w:eastAsia="宋体" w:hAnsi="Times New Roman" w:cs="Times New Roman" w:hint="eastAsia"/>
          <w:b/>
        </w:rPr>
        <w:t>表</w:t>
      </w:r>
      <w:r>
        <w:rPr>
          <w:rFonts w:ascii="Times New Roman" w:eastAsia="宋体" w:hAnsi="Times New Roman" w:cs="Times New Roman" w:hint="eastAsia"/>
          <w:b/>
        </w:rPr>
        <w:t>A.1</w:t>
      </w:r>
      <w:r>
        <w:rPr>
          <w:rFonts w:ascii="Times New Roman" w:eastAsia="宋体" w:hAnsi="Times New Roman" w:cs="Times New Roman" w:hint="eastAsia"/>
          <w:b/>
        </w:rPr>
        <w:t>风险评估过程示例</w:t>
      </w:r>
    </w:p>
    <w:tbl>
      <w:tblPr>
        <w:tblStyle w:val="af"/>
        <w:tblW w:w="0" w:type="auto"/>
        <w:tblLayout w:type="fixed"/>
        <w:tblLook w:val="04A0" w:firstRow="1" w:lastRow="0" w:firstColumn="1" w:lastColumn="0" w:noHBand="0" w:noVBand="1"/>
      </w:tblPr>
      <w:tblGrid>
        <w:gridCol w:w="3825"/>
        <w:gridCol w:w="3500"/>
        <w:gridCol w:w="4123"/>
        <w:gridCol w:w="2667"/>
      </w:tblGrid>
      <w:tr w:rsidR="00EA0650">
        <w:trPr>
          <w:trHeight w:val="259"/>
        </w:trPr>
        <w:tc>
          <w:tcPr>
            <w:tcW w:w="3825" w:type="dxa"/>
          </w:tcPr>
          <w:p w:rsidR="00EA0650" w:rsidRDefault="009D2AFC">
            <w:pPr>
              <w:jc w:val="center"/>
              <w:rPr>
                <w:rFonts w:asciiTheme="minorEastAsia" w:hAnsiTheme="minorEastAsia" w:cs="Times New Roman"/>
                <w:b/>
              </w:rPr>
            </w:pPr>
            <w:r>
              <w:rPr>
                <w:rFonts w:asciiTheme="minorEastAsia" w:hAnsiTheme="minorEastAsia" w:cs="Times New Roman" w:hint="eastAsia"/>
                <w:b/>
              </w:rPr>
              <w:t>第</w:t>
            </w:r>
            <w:r>
              <w:rPr>
                <w:rFonts w:asciiTheme="minorEastAsia" w:hAnsiTheme="minorEastAsia" w:cs="Times New Roman"/>
                <w:b/>
              </w:rPr>
              <w:t>1</w:t>
            </w:r>
            <w:r>
              <w:rPr>
                <w:rFonts w:asciiTheme="minorEastAsia" w:hAnsiTheme="minorEastAsia" w:cs="Times New Roman" w:hint="eastAsia"/>
                <w:b/>
              </w:rPr>
              <w:t>步：风险识别</w:t>
            </w:r>
          </w:p>
        </w:tc>
        <w:tc>
          <w:tcPr>
            <w:tcW w:w="3500" w:type="dxa"/>
          </w:tcPr>
          <w:p w:rsidR="00EA0650" w:rsidRDefault="009D2AFC">
            <w:pPr>
              <w:jc w:val="center"/>
              <w:rPr>
                <w:rFonts w:asciiTheme="minorEastAsia" w:hAnsiTheme="minorEastAsia" w:cs="Times New Roman"/>
                <w:b/>
              </w:rPr>
            </w:pPr>
            <w:r>
              <w:rPr>
                <w:rFonts w:asciiTheme="minorEastAsia" w:hAnsiTheme="minorEastAsia" w:cs="Times New Roman" w:hint="eastAsia"/>
                <w:b/>
              </w:rPr>
              <w:t>第</w:t>
            </w:r>
            <w:r>
              <w:rPr>
                <w:rFonts w:asciiTheme="minorEastAsia" w:hAnsiTheme="minorEastAsia" w:cs="Times New Roman"/>
                <w:b/>
              </w:rPr>
              <w:t>2</w:t>
            </w:r>
            <w:r>
              <w:rPr>
                <w:rFonts w:asciiTheme="minorEastAsia" w:hAnsiTheme="minorEastAsia" w:cs="Times New Roman" w:hint="eastAsia"/>
                <w:b/>
              </w:rPr>
              <w:t>步：风险分析</w:t>
            </w:r>
          </w:p>
        </w:tc>
        <w:tc>
          <w:tcPr>
            <w:tcW w:w="4123" w:type="dxa"/>
          </w:tcPr>
          <w:p w:rsidR="00EA0650" w:rsidRDefault="009D2AFC">
            <w:pPr>
              <w:jc w:val="center"/>
              <w:rPr>
                <w:rFonts w:asciiTheme="minorEastAsia" w:hAnsiTheme="minorEastAsia" w:cs="Times New Roman"/>
                <w:b/>
                <w:sz w:val="18"/>
              </w:rPr>
            </w:pPr>
            <w:r>
              <w:rPr>
                <w:rFonts w:asciiTheme="minorEastAsia" w:hAnsiTheme="minorEastAsia" w:cs="Times New Roman" w:hint="eastAsia"/>
                <w:b/>
              </w:rPr>
              <w:t>第3步：风险应对</w:t>
            </w:r>
          </w:p>
        </w:tc>
        <w:tc>
          <w:tcPr>
            <w:tcW w:w="2667" w:type="dxa"/>
          </w:tcPr>
          <w:p w:rsidR="00EA0650" w:rsidRDefault="009D2AFC">
            <w:pPr>
              <w:jc w:val="center"/>
              <w:rPr>
                <w:rFonts w:asciiTheme="minorEastAsia" w:hAnsiTheme="minorEastAsia" w:cs="Times New Roman"/>
                <w:b/>
              </w:rPr>
            </w:pPr>
            <w:r>
              <w:rPr>
                <w:rFonts w:asciiTheme="minorEastAsia" w:hAnsiTheme="minorEastAsia" w:cs="Times New Roman" w:hint="eastAsia"/>
                <w:b/>
              </w:rPr>
              <w:t>第4步：定</w:t>
            </w:r>
            <w:r w:rsidRPr="00723CE8">
              <w:rPr>
                <w:rFonts w:asciiTheme="minorEastAsia" w:hAnsiTheme="minorEastAsia" w:cs="Times New Roman" w:hint="eastAsia"/>
                <w:b/>
              </w:rPr>
              <w:t>期审查</w:t>
            </w:r>
          </w:p>
        </w:tc>
      </w:tr>
      <w:tr w:rsidR="00EA0650">
        <w:tc>
          <w:tcPr>
            <w:tcW w:w="3825" w:type="dxa"/>
            <w:vAlign w:val="center"/>
          </w:tcPr>
          <w:p w:rsidR="00EA0650" w:rsidRDefault="009D2AFC">
            <w:pPr>
              <w:pStyle w:val="af2"/>
              <w:numPr>
                <w:ilvl w:val="0"/>
                <w:numId w:val="2"/>
              </w:numPr>
              <w:ind w:firstLineChars="0"/>
              <w:rPr>
                <w:rFonts w:asciiTheme="minorEastAsia" w:hAnsiTheme="minorEastAsia" w:cs="Times New Roman"/>
                <w:szCs w:val="21"/>
              </w:rPr>
            </w:pPr>
            <w:r>
              <w:rPr>
                <w:rFonts w:asciiTheme="minorEastAsia" w:hAnsiTheme="minorEastAsia" w:cs="Times New Roman" w:hint="eastAsia"/>
                <w:szCs w:val="21"/>
              </w:rPr>
              <w:t>进行常规涂片镜检准备以及唾液样品显微镜检相关操作；</w:t>
            </w:r>
          </w:p>
          <w:p w:rsidR="00EA0650" w:rsidRDefault="009D2AFC">
            <w:pPr>
              <w:pStyle w:val="af2"/>
              <w:numPr>
                <w:ilvl w:val="0"/>
                <w:numId w:val="2"/>
              </w:numPr>
              <w:ind w:firstLineChars="0"/>
              <w:rPr>
                <w:rFonts w:asciiTheme="minorEastAsia" w:hAnsiTheme="minorEastAsia" w:cs="Times New Roman"/>
                <w:szCs w:val="21"/>
              </w:rPr>
            </w:pPr>
            <w:r>
              <w:rPr>
                <w:rFonts w:asciiTheme="minorEastAsia" w:hAnsiTheme="minorEastAsia" w:cs="Times New Roman" w:hint="eastAsia"/>
                <w:szCs w:val="21"/>
              </w:rPr>
              <w:t>相关生物因子具备通过气溶胶传播的特性；</w:t>
            </w:r>
          </w:p>
          <w:p w:rsidR="00EA0650" w:rsidRDefault="009D2AFC">
            <w:pPr>
              <w:pStyle w:val="af2"/>
              <w:numPr>
                <w:ilvl w:val="0"/>
                <w:numId w:val="2"/>
              </w:numPr>
              <w:ind w:firstLineChars="0"/>
              <w:rPr>
                <w:rFonts w:asciiTheme="minorEastAsia" w:hAnsiTheme="minorEastAsia" w:cs="Times New Roman"/>
                <w:szCs w:val="21"/>
              </w:rPr>
            </w:pPr>
            <w:r>
              <w:rPr>
                <w:rFonts w:asciiTheme="minorEastAsia" w:hAnsiTheme="minorEastAsia" w:cs="Times New Roman" w:hint="eastAsia"/>
                <w:szCs w:val="21"/>
              </w:rPr>
              <w:t>实验室工作人员接受了规范培训，具备良好的操作能力</w:t>
            </w:r>
          </w:p>
        </w:tc>
        <w:tc>
          <w:tcPr>
            <w:tcW w:w="3500"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因样品体积和浓度较小，不易产生气溶胶，且</w:t>
            </w:r>
            <w:proofErr w:type="gramStart"/>
            <w:r>
              <w:rPr>
                <w:rFonts w:asciiTheme="minorEastAsia" w:hAnsiTheme="minorEastAsia" w:cs="Times New Roman" w:hint="eastAsia"/>
                <w:szCs w:val="21"/>
              </w:rPr>
              <w:t>玻</w:t>
            </w:r>
            <w:proofErr w:type="gramEnd"/>
            <w:r>
              <w:rPr>
                <w:rFonts w:asciiTheme="minorEastAsia" w:hAnsiTheme="minorEastAsia" w:cs="Times New Roman" w:hint="eastAsia"/>
                <w:szCs w:val="21"/>
              </w:rPr>
              <w:t>片经过热固定使得生物因子部分失活。综合生物因子释放暴露的可能性和后果严重性，评估认为该项为低风险。</w:t>
            </w:r>
          </w:p>
        </w:tc>
        <w:tc>
          <w:tcPr>
            <w:tcW w:w="4123"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根据本实验室生物安全等级要求，采取应对措施，完善SOPs。加强工作人员培训，使其熟悉SOPs操作要求，确保合</w:t>
            </w:r>
            <w:proofErr w:type="gramStart"/>
            <w:r>
              <w:rPr>
                <w:rFonts w:asciiTheme="minorEastAsia" w:hAnsiTheme="minorEastAsia" w:cs="Times New Roman" w:hint="eastAsia"/>
                <w:szCs w:val="21"/>
              </w:rPr>
              <w:t>规</w:t>
            </w:r>
            <w:proofErr w:type="gramEnd"/>
            <w:r>
              <w:rPr>
                <w:rFonts w:asciiTheme="minorEastAsia" w:hAnsiTheme="minorEastAsia" w:cs="Times New Roman" w:hint="eastAsia"/>
                <w:szCs w:val="21"/>
              </w:rPr>
              <w:t>操作。</w:t>
            </w:r>
          </w:p>
        </w:tc>
        <w:tc>
          <w:tcPr>
            <w:tcW w:w="2667"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定期审核SOPs执行情况。</w:t>
            </w:r>
          </w:p>
          <w:p w:rsidR="00EA0650" w:rsidRDefault="009D2AFC">
            <w:pPr>
              <w:rPr>
                <w:rFonts w:asciiTheme="minorEastAsia" w:hAnsiTheme="minorEastAsia" w:cs="Times New Roman"/>
                <w:szCs w:val="21"/>
              </w:rPr>
            </w:pPr>
            <w:r>
              <w:rPr>
                <w:rFonts w:asciiTheme="minorEastAsia" w:hAnsiTheme="minorEastAsia" w:cs="Times New Roman" w:hint="eastAsia"/>
                <w:szCs w:val="21"/>
              </w:rPr>
              <w:t>当发生生物安全事件、生物因子特性发生改变、实验室工作程序变化等情况时，开展临时审查。</w:t>
            </w:r>
          </w:p>
        </w:tc>
      </w:tr>
      <w:tr w:rsidR="00EA0650">
        <w:tc>
          <w:tcPr>
            <w:tcW w:w="3825" w:type="dxa"/>
            <w:vAlign w:val="center"/>
          </w:tcPr>
          <w:p w:rsidR="00EA0650" w:rsidRDefault="009D2AFC">
            <w:pPr>
              <w:pStyle w:val="af2"/>
              <w:numPr>
                <w:ilvl w:val="0"/>
                <w:numId w:val="3"/>
              </w:numPr>
              <w:ind w:firstLineChars="0"/>
              <w:rPr>
                <w:rFonts w:asciiTheme="minorEastAsia" w:hAnsiTheme="minorEastAsia" w:cs="Times New Roman"/>
                <w:szCs w:val="21"/>
              </w:rPr>
            </w:pPr>
            <w:r>
              <w:rPr>
                <w:rFonts w:asciiTheme="minorEastAsia" w:hAnsiTheme="minorEastAsia" w:cs="Times New Roman" w:hint="eastAsia"/>
                <w:szCs w:val="21"/>
              </w:rPr>
              <w:t>少量离心液体培养基制备储存液的相关操作；</w:t>
            </w:r>
          </w:p>
          <w:p w:rsidR="00EA0650" w:rsidRDefault="009D2AFC">
            <w:pPr>
              <w:pStyle w:val="af2"/>
              <w:numPr>
                <w:ilvl w:val="0"/>
                <w:numId w:val="2"/>
              </w:numPr>
              <w:ind w:firstLineChars="0"/>
              <w:rPr>
                <w:rFonts w:asciiTheme="minorEastAsia" w:hAnsiTheme="minorEastAsia" w:cs="Times New Roman"/>
                <w:szCs w:val="21"/>
              </w:rPr>
            </w:pPr>
            <w:r>
              <w:rPr>
                <w:rFonts w:asciiTheme="minorEastAsia" w:hAnsiTheme="minorEastAsia" w:cs="Times New Roman" w:hint="eastAsia"/>
                <w:szCs w:val="21"/>
              </w:rPr>
              <w:t>相关生物因子具备通过气溶胶传播的特性；</w:t>
            </w:r>
          </w:p>
          <w:p w:rsidR="00EA0650" w:rsidRDefault="009D2AFC">
            <w:pPr>
              <w:pStyle w:val="af2"/>
              <w:numPr>
                <w:ilvl w:val="0"/>
                <w:numId w:val="2"/>
              </w:numPr>
              <w:ind w:firstLineChars="0"/>
              <w:rPr>
                <w:rFonts w:asciiTheme="minorEastAsia" w:hAnsiTheme="minorEastAsia" w:cs="Times New Roman"/>
                <w:szCs w:val="21"/>
              </w:rPr>
            </w:pPr>
            <w:r>
              <w:rPr>
                <w:rFonts w:asciiTheme="minorEastAsia" w:hAnsiTheme="minorEastAsia" w:cs="Times New Roman" w:hint="eastAsia"/>
                <w:szCs w:val="21"/>
              </w:rPr>
              <w:t>实验室工作人员接受了规范培训，具备良好的操作能力</w:t>
            </w:r>
          </w:p>
        </w:tc>
        <w:tc>
          <w:tcPr>
            <w:tcW w:w="3500"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因生物因子在液体中繁殖，尽管样品体积小，但浓度高，因此，有可能产生气溶胶。综合生物因子释放暴露的可能性和后果严重性，评估认为该项为中风险。</w:t>
            </w:r>
          </w:p>
        </w:tc>
        <w:tc>
          <w:tcPr>
            <w:tcW w:w="4123"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根据本实验室生物安全等级要求，采取应对措施，完善SOPs。应对措施重点包括增加安全设备（如佩戴</w:t>
            </w:r>
            <w:r>
              <w:rPr>
                <w:rFonts w:asciiTheme="minorEastAsia" w:hAnsiTheme="minorEastAsia" w:cs="Times New Roman"/>
                <w:szCs w:val="21"/>
              </w:rPr>
              <w:t>PPE</w:t>
            </w:r>
            <w:r>
              <w:rPr>
                <w:rFonts w:asciiTheme="minorEastAsia" w:hAnsiTheme="minorEastAsia" w:cs="Times New Roman" w:hint="eastAsia"/>
                <w:szCs w:val="21"/>
              </w:rPr>
              <w:t>、呼吸保护装置，使用生物安全柜、离心时使用安全桶和密封转子等），限制人员进入等，并确保相关措施有效实施。</w:t>
            </w:r>
          </w:p>
          <w:p w:rsidR="00EA0650" w:rsidRDefault="009D2AFC">
            <w:pPr>
              <w:rPr>
                <w:rFonts w:asciiTheme="minorEastAsia" w:hAnsiTheme="minorEastAsia" w:cs="Times New Roman"/>
                <w:szCs w:val="21"/>
              </w:rPr>
            </w:pPr>
            <w:r>
              <w:rPr>
                <w:rFonts w:asciiTheme="minorEastAsia" w:hAnsiTheme="minorEastAsia" w:cs="Times New Roman" w:hint="eastAsia"/>
                <w:szCs w:val="21"/>
              </w:rPr>
              <w:t>对工作人员进行</w:t>
            </w:r>
            <w:r>
              <w:rPr>
                <w:rFonts w:asciiTheme="minorEastAsia" w:hAnsiTheme="minorEastAsia" w:cs="Times New Roman"/>
                <w:szCs w:val="21"/>
              </w:rPr>
              <w:t>SOPs</w:t>
            </w:r>
            <w:r>
              <w:rPr>
                <w:rFonts w:asciiTheme="minorEastAsia" w:hAnsiTheme="minorEastAsia" w:cs="Times New Roman" w:hint="eastAsia"/>
                <w:szCs w:val="21"/>
              </w:rPr>
              <w:t>和洒</w:t>
            </w:r>
            <w:proofErr w:type="gramStart"/>
            <w:r>
              <w:rPr>
                <w:rFonts w:asciiTheme="minorEastAsia" w:hAnsiTheme="minorEastAsia" w:cs="Times New Roman" w:hint="eastAsia"/>
                <w:szCs w:val="21"/>
              </w:rPr>
              <w:t>溅处理</w:t>
            </w:r>
            <w:proofErr w:type="gramEnd"/>
            <w:r>
              <w:rPr>
                <w:rFonts w:asciiTheme="minorEastAsia" w:hAnsiTheme="minorEastAsia" w:cs="Times New Roman" w:hint="eastAsia"/>
                <w:szCs w:val="21"/>
              </w:rPr>
              <w:t>相关培训。</w:t>
            </w:r>
          </w:p>
        </w:tc>
        <w:tc>
          <w:tcPr>
            <w:tcW w:w="2667"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定期审查SOPs和应对措施执行情况，评估应对措施对控制生物因子风险的有效性、可行性。</w:t>
            </w:r>
          </w:p>
        </w:tc>
      </w:tr>
      <w:tr w:rsidR="00EA0650">
        <w:tc>
          <w:tcPr>
            <w:tcW w:w="3825" w:type="dxa"/>
            <w:vAlign w:val="center"/>
          </w:tcPr>
          <w:p w:rsidR="00EA0650" w:rsidRDefault="009D2AFC">
            <w:pPr>
              <w:pStyle w:val="af2"/>
              <w:numPr>
                <w:ilvl w:val="0"/>
                <w:numId w:val="4"/>
              </w:numPr>
              <w:ind w:firstLineChars="0"/>
              <w:rPr>
                <w:rFonts w:asciiTheme="minorEastAsia" w:hAnsiTheme="minorEastAsia" w:cs="Times New Roman"/>
                <w:szCs w:val="21"/>
              </w:rPr>
            </w:pPr>
            <w:r>
              <w:rPr>
                <w:rFonts w:asciiTheme="minorEastAsia" w:hAnsiTheme="minorEastAsia" w:cs="Times New Roman" w:hint="eastAsia"/>
                <w:szCs w:val="21"/>
              </w:rPr>
              <w:t>大量培养耐药菌；</w:t>
            </w:r>
          </w:p>
          <w:p w:rsidR="00EA0650" w:rsidRDefault="009D2AFC">
            <w:pPr>
              <w:pStyle w:val="af2"/>
              <w:numPr>
                <w:ilvl w:val="0"/>
                <w:numId w:val="2"/>
              </w:numPr>
              <w:ind w:firstLineChars="0"/>
              <w:rPr>
                <w:rFonts w:asciiTheme="minorEastAsia" w:hAnsiTheme="minorEastAsia" w:cs="Times New Roman"/>
                <w:szCs w:val="21"/>
              </w:rPr>
            </w:pPr>
            <w:r>
              <w:rPr>
                <w:rFonts w:asciiTheme="minorEastAsia" w:hAnsiTheme="minorEastAsia" w:cs="Times New Roman" w:hint="eastAsia"/>
                <w:szCs w:val="21"/>
              </w:rPr>
              <w:t>相关生物因子具备通过气溶胶传播的特性；</w:t>
            </w:r>
          </w:p>
          <w:p w:rsidR="00EA0650" w:rsidRDefault="009D2AFC">
            <w:pPr>
              <w:pStyle w:val="af2"/>
              <w:numPr>
                <w:ilvl w:val="0"/>
                <w:numId w:val="2"/>
              </w:numPr>
              <w:ind w:firstLineChars="0"/>
              <w:rPr>
                <w:rFonts w:asciiTheme="minorEastAsia" w:hAnsiTheme="minorEastAsia" w:cs="Times New Roman"/>
                <w:szCs w:val="21"/>
              </w:rPr>
            </w:pPr>
            <w:r>
              <w:rPr>
                <w:rFonts w:asciiTheme="minorEastAsia" w:hAnsiTheme="minorEastAsia" w:cs="Times New Roman" w:hint="eastAsia"/>
                <w:szCs w:val="21"/>
              </w:rPr>
              <w:t>实验室工作人员接受了规范培训，具备良好的操作能力</w:t>
            </w:r>
          </w:p>
        </w:tc>
        <w:tc>
          <w:tcPr>
            <w:tcW w:w="3500"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因生物因子在液体中繁殖且样品数量多，浓度非常高，极可能通过气溶胶传播，加之该生物因子为耐药菌，因此，风险高。综合生物因子释放暴露的可能性和后果严重性，评估认为该项为高风险。</w:t>
            </w:r>
          </w:p>
        </w:tc>
        <w:tc>
          <w:tcPr>
            <w:tcW w:w="4123"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根据本实验室生物安全等级要求，采取应对措施，完善SOPs。应对措施重点包括将高风险实验区域与其他区域隔离，完善通风系统和废物处理系统，增加安全设施设备等。</w:t>
            </w:r>
          </w:p>
          <w:p w:rsidR="00EA0650" w:rsidRDefault="009D2AFC">
            <w:pPr>
              <w:rPr>
                <w:rFonts w:asciiTheme="minorEastAsia" w:hAnsiTheme="minorEastAsia" w:cs="Times New Roman"/>
                <w:szCs w:val="21"/>
              </w:rPr>
            </w:pPr>
            <w:r>
              <w:rPr>
                <w:rFonts w:asciiTheme="minorEastAsia" w:hAnsiTheme="minorEastAsia" w:cs="Times New Roman" w:hint="eastAsia"/>
                <w:szCs w:val="21"/>
              </w:rPr>
              <w:t>对工作人员进行</w:t>
            </w:r>
            <w:r>
              <w:rPr>
                <w:rFonts w:asciiTheme="minorEastAsia" w:hAnsiTheme="minorEastAsia" w:cs="Times New Roman"/>
                <w:szCs w:val="21"/>
              </w:rPr>
              <w:t>SOPs</w:t>
            </w:r>
            <w:r>
              <w:rPr>
                <w:rFonts w:asciiTheme="minorEastAsia" w:hAnsiTheme="minorEastAsia" w:cs="Times New Roman" w:hint="eastAsia"/>
                <w:szCs w:val="21"/>
              </w:rPr>
              <w:t>、应急处置和大量撒漏情况处理相关培训。</w:t>
            </w:r>
          </w:p>
        </w:tc>
        <w:tc>
          <w:tcPr>
            <w:tcW w:w="2667"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定期审查实验室SOPs执行情况。建议每年审核两次应对措施执行情况，特别是</w:t>
            </w:r>
            <w:proofErr w:type="gramStart"/>
            <w:r>
              <w:rPr>
                <w:rFonts w:asciiTheme="minorEastAsia" w:hAnsiTheme="minorEastAsia" w:cs="Times New Roman" w:hint="eastAsia"/>
                <w:szCs w:val="21"/>
              </w:rPr>
              <w:t>洒溅等应急</w:t>
            </w:r>
            <w:proofErr w:type="gramEnd"/>
            <w:r>
              <w:rPr>
                <w:rFonts w:asciiTheme="minorEastAsia" w:hAnsiTheme="minorEastAsia" w:cs="Times New Roman" w:hint="eastAsia"/>
                <w:szCs w:val="21"/>
              </w:rPr>
              <w:t>事件处理、实验室人员培训情况。</w:t>
            </w:r>
          </w:p>
          <w:p w:rsidR="00EA0650" w:rsidRDefault="00EA0650">
            <w:pPr>
              <w:rPr>
                <w:rFonts w:asciiTheme="minorEastAsia" w:hAnsiTheme="minorEastAsia" w:cs="Times New Roman"/>
                <w:szCs w:val="21"/>
              </w:rPr>
            </w:pPr>
          </w:p>
        </w:tc>
      </w:tr>
      <w:tr w:rsidR="00EA0650">
        <w:tc>
          <w:tcPr>
            <w:tcW w:w="3825" w:type="dxa"/>
            <w:vAlign w:val="center"/>
          </w:tcPr>
          <w:p w:rsidR="00EA0650" w:rsidRDefault="009D2AFC">
            <w:pPr>
              <w:pStyle w:val="af2"/>
              <w:numPr>
                <w:ilvl w:val="0"/>
                <w:numId w:val="5"/>
              </w:numPr>
              <w:ind w:firstLineChars="0"/>
              <w:rPr>
                <w:rFonts w:asciiTheme="minorEastAsia" w:hAnsiTheme="minorEastAsia" w:cs="Times New Roman"/>
                <w:szCs w:val="21"/>
              </w:rPr>
            </w:pPr>
            <w:r>
              <w:rPr>
                <w:rFonts w:asciiTheme="minorEastAsia" w:hAnsiTheme="minorEastAsia" w:cs="Times New Roman" w:hint="eastAsia"/>
                <w:szCs w:val="21"/>
              </w:rPr>
              <w:lastRenderedPageBreak/>
              <w:t>给啮齿动物口服</w:t>
            </w:r>
            <w:proofErr w:type="gramStart"/>
            <w:r>
              <w:rPr>
                <w:rFonts w:asciiTheme="minorEastAsia" w:hAnsiTheme="minorEastAsia" w:cs="Times New Roman" w:hint="eastAsia"/>
                <w:szCs w:val="21"/>
              </w:rPr>
              <w:t>接种非</w:t>
            </w:r>
            <w:proofErr w:type="gramEnd"/>
            <w:r>
              <w:rPr>
                <w:rFonts w:asciiTheme="minorEastAsia" w:hAnsiTheme="minorEastAsia" w:cs="Times New Roman" w:hint="eastAsia"/>
                <w:szCs w:val="21"/>
              </w:rPr>
              <w:t>传染性轮状病毒；</w:t>
            </w:r>
          </w:p>
          <w:p w:rsidR="00EA0650" w:rsidRDefault="009D2AFC">
            <w:pPr>
              <w:pStyle w:val="af2"/>
              <w:numPr>
                <w:ilvl w:val="0"/>
                <w:numId w:val="5"/>
              </w:numPr>
              <w:ind w:firstLineChars="0"/>
              <w:rPr>
                <w:rFonts w:asciiTheme="minorEastAsia" w:hAnsiTheme="minorEastAsia" w:cs="Times New Roman"/>
                <w:szCs w:val="21"/>
              </w:rPr>
            </w:pPr>
            <w:r>
              <w:rPr>
                <w:rFonts w:asciiTheme="minorEastAsia" w:hAnsiTheme="minorEastAsia" w:cs="Times New Roman" w:hint="eastAsia"/>
                <w:szCs w:val="21"/>
              </w:rPr>
              <w:t>由</w:t>
            </w:r>
            <w:proofErr w:type="gramStart"/>
            <w:r>
              <w:rPr>
                <w:rFonts w:asciiTheme="minorEastAsia" w:hAnsiTheme="minorEastAsia" w:cs="Times New Roman" w:hint="eastAsia"/>
                <w:szCs w:val="21"/>
              </w:rPr>
              <w:t>新培训</w:t>
            </w:r>
            <w:proofErr w:type="gramEnd"/>
            <w:r>
              <w:rPr>
                <w:rFonts w:asciiTheme="minorEastAsia" w:hAnsiTheme="minorEastAsia" w:cs="Times New Roman" w:hint="eastAsia"/>
                <w:szCs w:val="21"/>
              </w:rPr>
              <w:t>人员操作</w:t>
            </w:r>
          </w:p>
        </w:tc>
        <w:tc>
          <w:tcPr>
            <w:tcW w:w="3500"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接种的轮状病毒属于非病原类生物因子，相关操作不易造成操作人员皮肤损伤，但有可能被啮齿动物咬伤。综合生物因子释放暴露的可能性和后果严重性，评估认为该项为低风险。</w:t>
            </w:r>
          </w:p>
        </w:tc>
        <w:tc>
          <w:tcPr>
            <w:tcW w:w="4123"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根据本实验室生物安全等级要求，采取应对措施，完善SOPs。确保实验过程按照</w:t>
            </w:r>
            <w:r>
              <w:rPr>
                <w:rFonts w:asciiTheme="minorEastAsia" w:hAnsiTheme="minorEastAsia" w:cs="Times New Roman"/>
                <w:szCs w:val="21"/>
              </w:rPr>
              <w:t>SOPs</w:t>
            </w:r>
            <w:r>
              <w:rPr>
                <w:rFonts w:asciiTheme="minorEastAsia" w:hAnsiTheme="minorEastAsia" w:cs="Times New Roman" w:hint="eastAsia"/>
                <w:szCs w:val="21"/>
              </w:rPr>
              <w:t>进行。对新进员工开展</w:t>
            </w:r>
            <w:r>
              <w:rPr>
                <w:rFonts w:asciiTheme="minorEastAsia" w:hAnsiTheme="minorEastAsia" w:cs="Times New Roman"/>
                <w:szCs w:val="21"/>
              </w:rPr>
              <w:t>SOPs</w:t>
            </w:r>
            <w:r>
              <w:rPr>
                <w:rFonts w:asciiTheme="minorEastAsia" w:hAnsiTheme="minorEastAsia" w:cs="Times New Roman" w:hint="eastAsia"/>
                <w:szCs w:val="21"/>
              </w:rPr>
              <w:t xml:space="preserve">和动物实验操作相关培训。 </w:t>
            </w:r>
          </w:p>
        </w:tc>
        <w:tc>
          <w:tcPr>
            <w:tcW w:w="2667"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定期审查实验室SOPs执行情况。当发生生物安全事件、生物因子特性发生改变、实验室工作程序变化等情况时，开展临时审核。</w:t>
            </w:r>
          </w:p>
        </w:tc>
      </w:tr>
      <w:tr w:rsidR="00EA0650">
        <w:tc>
          <w:tcPr>
            <w:tcW w:w="3825" w:type="dxa"/>
            <w:vAlign w:val="center"/>
          </w:tcPr>
          <w:p w:rsidR="00EA0650" w:rsidRDefault="009D2AFC">
            <w:pPr>
              <w:pStyle w:val="af2"/>
              <w:numPr>
                <w:ilvl w:val="0"/>
                <w:numId w:val="6"/>
              </w:numPr>
              <w:ind w:firstLineChars="0"/>
              <w:rPr>
                <w:rFonts w:asciiTheme="minorEastAsia" w:hAnsiTheme="minorEastAsia" w:cs="Times New Roman"/>
                <w:szCs w:val="21"/>
              </w:rPr>
            </w:pPr>
            <w:r>
              <w:rPr>
                <w:rFonts w:asciiTheme="minorEastAsia" w:hAnsiTheme="minorEastAsia" w:cs="Times New Roman" w:hint="eastAsia"/>
                <w:szCs w:val="21"/>
              </w:rPr>
              <w:t>给啮齿动物静脉接种传染性脑炎病毒；</w:t>
            </w:r>
          </w:p>
          <w:p w:rsidR="00EA0650" w:rsidRDefault="009D2AFC">
            <w:pPr>
              <w:pStyle w:val="af2"/>
              <w:numPr>
                <w:ilvl w:val="0"/>
                <w:numId w:val="6"/>
              </w:numPr>
              <w:ind w:firstLineChars="0"/>
              <w:rPr>
                <w:rFonts w:asciiTheme="minorEastAsia" w:hAnsiTheme="minorEastAsia" w:cs="Times New Roman"/>
                <w:szCs w:val="21"/>
              </w:rPr>
            </w:pPr>
            <w:r>
              <w:rPr>
                <w:rFonts w:asciiTheme="minorEastAsia" w:hAnsiTheme="minorEastAsia" w:cs="Times New Roman" w:hint="eastAsia"/>
                <w:szCs w:val="21"/>
              </w:rPr>
              <w:t>由</w:t>
            </w:r>
            <w:proofErr w:type="gramStart"/>
            <w:r>
              <w:rPr>
                <w:rFonts w:asciiTheme="minorEastAsia" w:hAnsiTheme="minorEastAsia" w:cs="Times New Roman" w:hint="eastAsia"/>
                <w:szCs w:val="21"/>
              </w:rPr>
              <w:t>新培训</w:t>
            </w:r>
            <w:proofErr w:type="gramEnd"/>
            <w:r>
              <w:rPr>
                <w:rFonts w:asciiTheme="minorEastAsia" w:hAnsiTheme="minorEastAsia" w:cs="Times New Roman" w:hint="eastAsia"/>
                <w:szCs w:val="21"/>
              </w:rPr>
              <w:t>人员操作</w:t>
            </w:r>
          </w:p>
        </w:tc>
        <w:tc>
          <w:tcPr>
            <w:tcW w:w="3500"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该生物因子能够造成人类严重疾病，但有疫苗可以预防。操作过程中可能出现皮肤损伤或者被啮齿动物咬伤。鉴于该生物因子特性，可能通过气溶胶方式传染给人。综合生物因子释放暴露的可能性和后果严重性，评估认为该项为中风险。</w:t>
            </w:r>
          </w:p>
        </w:tc>
        <w:tc>
          <w:tcPr>
            <w:tcW w:w="4123"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根据本实验室生物安全等级要求，采取应对措施，完善SOPs。应对措施重点包括增加安全装备/设施（如佩戴</w:t>
            </w:r>
            <w:r>
              <w:rPr>
                <w:rFonts w:asciiTheme="minorEastAsia" w:hAnsiTheme="minorEastAsia" w:cs="Times New Roman"/>
                <w:szCs w:val="21"/>
              </w:rPr>
              <w:t>PPE</w:t>
            </w:r>
            <w:r>
              <w:rPr>
                <w:rFonts w:asciiTheme="minorEastAsia" w:hAnsiTheme="minorEastAsia" w:cs="Times New Roman" w:hint="eastAsia"/>
                <w:szCs w:val="21"/>
              </w:rPr>
              <w:t>、呼吸装置，使用生物安全柜），</w:t>
            </w:r>
            <w:proofErr w:type="gramStart"/>
            <w:r>
              <w:rPr>
                <w:rFonts w:asciiTheme="minorEastAsia" w:hAnsiTheme="minorEastAsia" w:cs="Times New Roman" w:hint="eastAsia"/>
                <w:szCs w:val="21"/>
              </w:rPr>
              <w:t>给人员</w:t>
            </w:r>
            <w:proofErr w:type="gramEnd"/>
            <w:r>
              <w:rPr>
                <w:rFonts w:asciiTheme="minorEastAsia" w:hAnsiTheme="minorEastAsia" w:cs="Times New Roman" w:hint="eastAsia"/>
                <w:szCs w:val="21"/>
              </w:rPr>
              <w:t>免疫等。</w:t>
            </w:r>
          </w:p>
          <w:p w:rsidR="00EA0650" w:rsidRDefault="009D2AFC">
            <w:pPr>
              <w:rPr>
                <w:rFonts w:asciiTheme="minorEastAsia" w:hAnsiTheme="minorEastAsia" w:cs="Times New Roman"/>
                <w:szCs w:val="21"/>
              </w:rPr>
            </w:pPr>
            <w:r>
              <w:rPr>
                <w:rFonts w:asciiTheme="minorEastAsia" w:hAnsiTheme="minorEastAsia" w:cs="Times New Roman" w:hint="eastAsia"/>
                <w:szCs w:val="21"/>
              </w:rPr>
              <w:t>对新进人员进行安全使用针头等尖锐物品相关培训。</w:t>
            </w:r>
          </w:p>
        </w:tc>
        <w:tc>
          <w:tcPr>
            <w:tcW w:w="2667"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定期审查实验室SOPs执行情况。同时，每年审核一次应对措施执行情况，评估应对措施有效性、可行性。</w:t>
            </w:r>
          </w:p>
        </w:tc>
      </w:tr>
      <w:tr w:rsidR="00EA0650">
        <w:tc>
          <w:tcPr>
            <w:tcW w:w="3825" w:type="dxa"/>
            <w:vAlign w:val="center"/>
          </w:tcPr>
          <w:p w:rsidR="00EA0650" w:rsidRDefault="009D2AFC">
            <w:pPr>
              <w:pStyle w:val="af2"/>
              <w:numPr>
                <w:ilvl w:val="0"/>
                <w:numId w:val="7"/>
              </w:numPr>
              <w:ind w:firstLineChars="0"/>
              <w:rPr>
                <w:rFonts w:asciiTheme="minorEastAsia" w:hAnsiTheme="minorEastAsia" w:cs="Times New Roman"/>
                <w:szCs w:val="21"/>
              </w:rPr>
            </w:pPr>
            <w:r>
              <w:rPr>
                <w:rFonts w:asciiTheme="minorEastAsia" w:hAnsiTheme="minorEastAsia" w:cs="Times New Roman" w:hint="eastAsia"/>
                <w:szCs w:val="21"/>
              </w:rPr>
              <w:t>给啮齿动物静脉接种克雅氏病病原（</w:t>
            </w:r>
            <w:proofErr w:type="gramStart"/>
            <w:r>
              <w:rPr>
                <w:rFonts w:asciiTheme="minorEastAsia" w:hAnsiTheme="minorEastAsia" w:cs="Times New Roman" w:hint="eastAsia"/>
                <w:szCs w:val="21"/>
              </w:rPr>
              <w:t>朊</w:t>
            </w:r>
            <w:proofErr w:type="gramEnd"/>
            <w:r>
              <w:rPr>
                <w:rFonts w:asciiTheme="minorEastAsia" w:hAnsiTheme="minorEastAsia" w:cs="Times New Roman" w:hint="eastAsia"/>
                <w:szCs w:val="21"/>
              </w:rPr>
              <w:t>病毒）；</w:t>
            </w:r>
          </w:p>
          <w:p w:rsidR="00EA0650" w:rsidRDefault="009D2AFC">
            <w:pPr>
              <w:pStyle w:val="af2"/>
              <w:numPr>
                <w:ilvl w:val="0"/>
                <w:numId w:val="8"/>
              </w:numPr>
              <w:ind w:firstLineChars="0"/>
              <w:rPr>
                <w:rFonts w:asciiTheme="minorEastAsia" w:hAnsiTheme="minorEastAsia" w:cs="Times New Roman"/>
                <w:szCs w:val="21"/>
              </w:rPr>
            </w:pPr>
            <w:r>
              <w:rPr>
                <w:rFonts w:asciiTheme="minorEastAsia" w:hAnsiTheme="minorEastAsia" w:cs="Times New Roman" w:hint="eastAsia"/>
                <w:szCs w:val="21"/>
              </w:rPr>
              <w:t>由</w:t>
            </w:r>
            <w:proofErr w:type="gramStart"/>
            <w:r>
              <w:rPr>
                <w:rFonts w:asciiTheme="minorEastAsia" w:hAnsiTheme="minorEastAsia" w:cs="Times New Roman" w:hint="eastAsia"/>
                <w:szCs w:val="21"/>
              </w:rPr>
              <w:t>新培训</w:t>
            </w:r>
            <w:proofErr w:type="gramEnd"/>
            <w:r>
              <w:rPr>
                <w:rFonts w:asciiTheme="minorEastAsia" w:hAnsiTheme="minorEastAsia" w:cs="Times New Roman" w:hint="eastAsia"/>
                <w:szCs w:val="21"/>
              </w:rPr>
              <w:t>人员操作</w:t>
            </w:r>
          </w:p>
        </w:tc>
        <w:tc>
          <w:tcPr>
            <w:tcW w:w="3500"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该生物因子可致人死亡，没有预防用的疫苗也没有治疗用的药物。操作过程可能出现皮肤损伤或者被动物咬伤。该生物因子可通过气溶胶传播，且对常规消毒剂有高耐受性。综合生物因子释放暴露的可能性和后果严重性，评估认为该项为高风险。</w:t>
            </w:r>
          </w:p>
        </w:tc>
        <w:tc>
          <w:tcPr>
            <w:tcW w:w="4123"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根据本实验室生物安全等级要求，采取应对措施，完善SOPs。应对措施重点包括将开展高风险活动的区域与其他实验区域分隔，针对性消毒，增加安全装备/设施，完善通风和废物处理系统等。</w:t>
            </w:r>
          </w:p>
          <w:p w:rsidR="00EA0650" w:rsidRDefault="009D2AFC">
            <w:pPr>
              <w:rPr>
                <w:rFonts w:asciiTheme="minorEastAsia" w:hAnsiTheme="minorEastAsia" w:cs="Times New Roman"/>
                <w:szCs w:val="21"/>
              </w:rPr>
            </w:pPr>
            <w:r>
              <w:rPr>
                <w:rFonts w:asciiTheme="minorEastAsia" w:hAnsiTheme="minorEastAsia" w:cs="Times New Roman" w:hint="eastAsia"/>
                <w:szCs w:val="21"/>
              </w:rPr>
              <w:t>对新进人员进行消毒、废物处理等相关培训。</w:t>
            </w:r>
          </w:p>
        </w:tc>
        <w:tc>
          <w:tcPr>
            <w:tcW w:w="2667" w:type="dxa"/>
            <w:vAlign w:val="center"/>
          </w:tcPr>
          <w:p w:rsidR="00EA0650" w:rsidRDefault="009D2AFC">
            <w:pPr>
              <w:rPr>
                <w:rFonts w:asciiTheme="minorEastAsia" w:hAnsiTheme="minorEastAsia" w:cs="Times New Roman"/>
                <w:szCs w:val="21"/>
              </w:rPr>
            </w:pPr>
            <w:r>
              <w:rPr>
                <w:rFonts w:asciiTheme="minorEastAsia" w:hAnsiTheme="minorEastAsia" w:cs="Times New Roman" w:hint="eastAsia"/>
                <w:szCs w:val="21"/>
              </w:rPr>
              <w:t>定期审查实验室SOPs执行情况。同时，每年审核两次物品洒</w:t>
            </w:r>
            <w:proofErr w:type="gramStart"/>
            <w:r>
              <w:rPr>
                <w:rFonts w:asciiTheme="minorEastAsia" w:hAnsiTheme="minorEastAsia" w:cs="Times New Roman" w:hint="eastAsia"/>
                <w:szCs w:val="21"/>
              </w:rPr>
              <w:t>溅处理</w:t>
            </w:r>
            <w:proofErr w:type="gramEnd"/>
            <w:r>
              <w:rPr>
                <w:rFonts w:asciiTheme="minorEastAsia" w:hAnsiTheme="minorEastAsia" w:cs="Times New Roman" w:hint="eastAsia"/>
                <w:szCs w:val="21"/>
              </w:rPr>
              <w:t>等应急事件处理情况。审核培训计划，特别是关于尖锐物品使用等的培训。</w:t>
            </w:r>
          </w:p>
        </w:tc>
      </w:tr>
    </w:tbl>
    <w:p w:rsidR="00EA0650" w:rsidRDefault="00EA0650">
      <w:pPr>
        <w:pStyle w:val="1"/>
        <w:spacing w:before="0" w:after="0"/>
        <w:jc w:val="center"/>
        <w:sectPr w:rsidR="00EA0650">
          <w:pgSz w:w="16838" w:h="11906" w:orient="landscape"/>
          <w:pgMar w:top="1797" w:right="1440" w:bottom="1797" w:left="1440" w:header="851" w:footer="992" w:gutter="0"/>
          <w:cols w:space="425"/>
          <w:docGrid w:type="linesAndChars" w:linePitch="312"/>
        </w:sectPr>
      </w:pPr>
    </w:p>
    <w:p w:rsidR="00EA0650" w:rsidRDefault="009D2AFC">
      <w:pPr>
        <w:pStyle w:val="1"/>
        <w:spacing w:before="0" w:after="0"/>
        <w:jc w:val="center"/>
      </w:pPr>
      <w:bookmarkStart w:id="116" w:name="_Toc147568171"/>
      <w:r>
        <w:rPr>
          <w:rFonts w:hint="eastAsia"/>
        </w:rPr>
        <w:lastRenderedPageBreak/>
        <w:t>附录</w:t>
      </w:r>
      <w:r>
        <w:rPr>
          <w:rFonts w:hint="eastAsia"/>
        </w:rPr>
        <w:t>B</w:t>
      </w:r>
      <w:bookmarkEnd w:id="116"/>
    </w:p>
    <w:p w:rsidR="00EA0650" w:rsidRDefault="009D2AFC">
      <w:pPr>
        <w:jc w:val="center"/>
        <w:rPr>
          <w:rFonts w:ascii="Times New Roman" w:eastAsia="宋体" w:hAnsi="Times New Roman" w:cs="Times New Roman"/>
          <w:b/>
        </w:rPr>
      </w:pPr>
      <w:r>
        <w:rPr>
          <w:rFonts w:ascii="Times New Roman" w:eastAsia="宋体" w:hAnsi="Times New Roman" w:cs="Times New Roman" w:hint="eastAsia"/>
          <w:b/>
        </w:rPr>
        <w:t>（资料性）</w:t>
      </w:r>
    </w:p>
    <w:p w:rsidR="00EA0650" w:rsidRDefault="009D2AFC">
      <w:pPr>
        <w:jc w:val="center"/>
        <w:rPr>
          <w:rFonts w:ascii="Times New Roman" w:eastAsia="宋体" w:hAnsi="Times New Roman" w:cs="Times New Roman"/>
          <w:b/>
        </w:rPr>
      </w:pPr>
      <w:r>
        <w:rPr>
          <w:rFonts w:ascii="Times New Roman" w:eastAsia="宋体" w:hAnsi="Times New Roman" w:cs="Times New Roman" w:hint="eastAsia"/>
          <w:b/>
        </w:rPr>
        <w:t>生物安全二级实验室风险应对措施概况示例</w:t>
      </w:r>
    </w:p>
    <w:p w:rsidR="00EA0650" w:rsidRDefault="00EA0650">
      <w:pPr>
        <w:ind w:firstLineChars="200" w:firstLine="420"/>
        <w:rPr>
          <w:rFonts w:ascii="黑体" w:eastAsia="黑体" w:hAnsi="黑体"/>
        </w:rPr>
      </w:pPr>
    </w:p>
    <w:p w:rsidR="00EA0650" w:rsidRDefault="009D2AFC" w:rsidP="006B5915">
      <w:pPr>
        <w:spacing w:beforeLines="50" w:before="156" w:afterLines="50" w:after="156"/>
        <w:ind w:firstLineChars="200" w:firstLine="420"/>
        <w:rPr>
          <w:rFonts w:ascii="黑体" w:eastAsia="黑体" w:hAnsi="黑体"/>
        </w:rPr>
      </w:pPr>
      <w:r>
        <w:rPr>
          <w:rFonts w:ascii="黑体" w:eastAsia="黑体" w:hAnsi="黑体" w:hint="eastAsia"/>
        </w:rPr>
        <w:t>B</w:t>
      </w:r>
      <w:r>
        <w:rPr>
          <w:rFonts w:ascii="黑体" w:eastAsia="黑体" w:hAnsi="黑体"/>
        </w:rPr>
        <w:t xml:space="preserve">.1 </w:t>
      </w:r>
      <w:r>
        <w:rPr>
          <w:rFonts w:ascii="黑体" w:eastAsia="黑体" w:hAnsi="黑体" w:hint="eastAsia"/>
        </w:rPr>
        <w:t>良好微生物操作程序（</w:t>
      </w:r>
      <w:r>
        <w:rPr>
          <w:rFonts w:ascii="黑体" w:eastAsia="黑体" w:hAnsi="黑体"/>
        </w:rPr>
        <w:t>GMPP）</w:t>
      </w:r>
    </w:p>
    <w:p w:rsidR="00EA0650" w:rsidRDefault="009D2AFC">
      <w:pPr>
        <w:ind w:firstLineChars="200" w:firstLine="420"/>
        <w:rPr>
          <w:rFonts w:ascii="黑体" w:eastAsia="黑体" w:hAnsi="黑体"/>
        </w:rPr>
      </w:pPr>
      <w:r>
        <w:rPr>
          <w:rFonts w:ascii="黑体" w:eastAsia="黑体" w:hAnsi="黑体" w:hint="eastAsia"/>
        </w:rPr>
        <w:t>B.1.1良好操作要求</w:t>
      </w:r>
    </w:p>
    <w:p w:rsidR="00EA0650" w:rsidRDefault="009D2AFC">
      <w:pPr>
        <w:ind w:firstLineChars="200" w:firstLine="420"/>
      </w:pPr>
      <w:r>
        <w:rPr>
          <w:rFonts w:hint="eastAsia"/>
        </w:rPr>
        <w:t xml:space="preserve">B.1.1.1 </w:t>
      </w:r>
      <w:r>
        <w:rPr>
          <w:rFonts w:hint="eastAsia"/>
        </w:rPr>
        <w:t>不将食品、饮品、个人物品（如衣服、包）放在实验室，不在实验室吃喝、抽烟，不在实验室里化妆；</w:t>
      </w:r>
    </w:p>
    <w:p w:rsidR="00EA0650" w:rsidRDefault="009D2AFC">
      <w:pPr>
        <w:ind w:firstLineChars="200" w:firstLine="420"/>
      </w:pPr>
      <w:r>
        <w:rPr>
          <w:rFonts w:hint="eastAsia"/>
        </w:rPr>
        <w:t xml:space="preserve">B.1.1.2  </w:t>
      </w:r>
      <w:r>
        <w:rPr>
          <w:rFonts w:hint="eastAsia"/>
        </w:rPr>
        <w:t>在实验室里，不将钢笔、铅笔放在口中；</w:t>
      </w:r>
    </w:p>
    <w:p w:rsidR="00EA0650" w:rsidRDefault="009D2AFC">
      <w:pPr>
        <w:ind w:firstLineChars="200" w:firstLine="420"/>
      </w:pPr>
      <w:r>
        <w:rPr>
          <w:rFonts w:hint="eastAsia"/>
        </w:rPr>
        <w:t xml:space="preserve">B.1.1.3 </w:t>
      </w:r>
      <w:r>
        <w:rPr>
          <w:rFonts w:hint="eastAsia"/>
        </w:rPr>
        <w:t>处理生物因子或实验动物后，在离开实验室之前用肥皂充分清洗手部，并用流动的温水冲洗干净；</w:t>
      </w:r>
    </w:p>
    <w:p w:rsidR="00EA0650" w:rsidRDefault="009D2AFC">
      <w:pPr>
        <w:ind w:firstLineChars="200" w:firstLine="420"/>
      </w:pPr>
      <w:r>
        <w:rPr>
          <w:rFonts w:hint="eastAsia"/>
        </w:rPr>
        <w:t xml:space="preserve">B.1.1.4  </w:t>
      </w:r>
      <w:r>
        <w:rPr>
          <w:rFonts w:hint="eastAsia"/>
        </w:rPr>
        <w:t>请勿将可燃材料靠近火源或热源；</w:t>
      </w:r>
    </w:p>
    <w:p w:rsidR="00EA0650" w:rsidRDefault="009D2AFC">
      <w:pPr>
        <w:ind w:firstLineChars="200" w:firstLine="420"/>
      </w:pPr>
      <w:r>
        <w:rPr>
          <w:rFonts w:hint="eastAsia"/>
        </w:rPr>
        <w:t xml:space="preserve">B.1.1.5  </w:t>
      </w:r>
      <w:r>
        <w:rPr>
          <w:rFonts w:hint="eastAsia"/>
        </w:rPr>
        <w:t>进入实验室前，先将身上的伤口或皮肤破溃处包裹妥当；</w:t>
      </w:r>
    </w:p>
    <w:p w:rsidR="00EA0650" w:rsidRDefault="009D2AFC">
      <w:pPr>
        <w:ind w:firstLineChars="200" w:firstLine="420"/>
      </w:pPr>
      <w:r>
        <w:rPr>
          <w:rFonts w:hint="eastAsia"/>
        </w:rPr>
        <w:t>B.1.1.6</w:t>
      </w:r>
      <w:r>
        <w:rPr>
          <w:rFonts w:hint="eastAsia"/>
        </w:rPr>
        <w:t>进入实验室前，确保实验室里有满足实验需求的、足够数量的实验设备和耗材，如试剂、个人防护装备、消毒剂等；且确保上述物品按照说明书要求存放，防止撒漏、跌落；</w:t>
      </w:r>
    </w:p>
    <w:p w:rsidR="00EA0650" w:rsidRDefault="009D2AFC">
      <w:pPr>
        <w:ind w:firstLineChars="200" w:firstLine="420"/>
      </w:pPr>
      <w:r>
        <w:rPr>
          <w:rFonts w:hint="eastAsia"/>
        </w:rPr>
        <w:t xml:space="preserve">B.1.1.7  </w:t>
      </w:r>
      <w:r>
        <w:rPr>
          <w:rFonts w:hint="eastAsia"/>
        </w:rPr>
        <w:t>确保给生物类、化学类、辐射类试剂和材料粘贴合适标签；</w:t>
      </w:r>
    </w:p>
    <w:p w:rsidR="00EA0650" w:rsidRDefault="009D2AFC">
      <w:pPr>
        <w:ind w:firstLineChars="200" w:firstLine="420"/>
      </w:pPr>
      <w:r>
        <w:rPr>
          <w:rFonts w:hint="eastAsia"/>
        </w:rPr>
        <w:t xml:space="preserve">B.1.1.8 </w:t>
      </w:r>
      <w:r>
        <w:rPr>
          <w:rFonts w:hint="eastAsia"/>
        </w:rPr>
        <w:t>保护档案免受污染，例如给文字档案（特别是需要带离实验室的档案）添加塑料封皮；</w:t>
      </w:r>
    </w:p>
    <w:p w:rsidR="00EA0650" w:rsidRDefault="009D2AFC">
      <w:pPr>
        <w:ind w:firstLineChars="200" w:firstLine="420"/>
      </w:pPr>
      <w:r>
        <w:rPr>
          <w:rFonts w:hint="eastAsia"/>
        </w:rPr>
        <w:t xml:space="preserve">B.1.1.9  </w:t>
      </w:r>
      <w:r>
        <w:rPr>
          <w:rFonts w:hint="eastAsia"/>
        </w:rPr>
        <w:t>确保谨慎开展实验室活动，避免匆忙操作、疲劳操作；</w:t>
      </w:r>
    </w:p>
    <w:p w:rsidR="00EA0650" w:rsidRDefault="009D2AFC">
      <w:pPr>
        <w:ind w:firstLineChars="200" w:firstLine="420"/>
      </w:pPr>
      <w:r>
        <w:rPr>
          <w:rFonts w:hint="eastAsia"/>
        </w:rPr>
        <w:t xml:space="preserve">B.1.1.10 </w:t>
      </w:r>
      <w:r>
        <w:rPr>
          <w:rFonts w:hint="eastAsia"/>
        </w:rPr>
        <w:t>保持工作区域整洁，不摆放非必要物品或材料；</w:t>
      </w:r>
    </w:p>
    <w:p w:rsidR="00EA0650" w:rsidRDefault="009D2AFC">
      <w:pPr>
        <w:ind w:firstLineChars="200" w:firstLine="420"/>
      </w:pPr>
      <w:r>
        <w:rPr>
          <w:rFonts w:hint="eastAsia"/>
        </w:rPr>
        <w:t xml:space="preserve">B.1.1.11 </w:t>
      </w:r>
      <w:r>
        <w:rPr>
          <w:rFonts w:hint="eastAsia"/>
        </w:rPr>
        <w:t>禁止佩戴耳机，防止分散精力，确保工作人员能够听到设备设施发出的警报声；</w:t>
      </w:r>
    </w:p>
    <w:p w:rsidR="00EA0650" w:rsidRDefault="009D2AFC">
      <w:pPr>
        <w:ind w:firstLineChars="200" w:firstLine="420"/>
        <w:rPr>
          <w:rFonts w:ascii="黑体" w:eastAsia="黑体" w:hAnsi="黑体"/>
        </w:rPr>
      </w:pPr>
      <w:r>
        <w:rPr>
          <w:rFonts w:hint="eastAsia"/>
        </w:rPr>
        <w:t>B.1.1.12</w:t>
      </w:r>
      <w:r>
        <w:rPr>
          <w:rFonts w:hint="eastAsia"/>
        </w:rPr>
        <w:t>禁止佩戴可能划破手套的首饰，避免造成污染或者引发感染。定期清洗消毒佩戴的首饰、眼镜；</w:t>
      </w:r>
    </w:p>
    <w:p w:rsidR="00EA0650" w:rsidRDefault="009D2AFC">
      <w:pPr>
        <w:ind w:firstLineChars="200" w:firstLine="420"/>
      </w:pPr>
      <w:r>
        <w:rPr>
          <w:rFonts w:hint="eastAsia"/>
        </w:rPr>
        <w:t>B.1.1.13</w:t>
      </w:r>
      <w:r>
        <w:rPr>
          <w:rFonts w:hint="eastAsia"/>
        </w:rPr>
        <w:t>禁止使用非必要的可移动电子设备（例如移动电话、平板电脑、便携式电脑、</w:t>
      </w:r>
      <w:r>
        <w:rPr>
          <w:rFonts w:hint="eastAsia"/>
        </w:rPr>
        <w:t>U</w:t>
      </w:r>
      <w:r>
        <w:rPr>
          <w:rFonts w:hint="eastAsia"/>
        </w:rPr>
        <w:t>盘、存储卡、照相机等）；</w:t>
      </w:r>
    </w:p>
    <w:p w:rsidR="00EA0650" w:rsidRDefault="009D2AFC">
      <w:pPr>
        <w:ind w:firstLineChars="200" w:firstLine="420"/>
      </w:pPr>
      <w:r>
        <w:rPr>
          <w:rFonts w:hint="eastAsia"/>
        </w:rPr>
        <w:t>B.1.1.14</w:t>
      </w:r>
      <w:r>
        <w:rPr>
          <w:rFonts w:hint="eastAsia"/>
        </w:rPr>
        <w:t>将必要的可移动电子设备置于不易被污染的地方，同时，避免该设备成为污染源；如果必须将该设备放置在生物因子附近，则对设备外表进行包裹，建立物理屏障，或者在离开实验室前对设备进行消毒。</w:t>
      </w:r>
    </w:p>
    <w:p w:rsidR="00EA0650" w:rsidRDefault="009D2AFC">
      <w:pPr>
        <w:ind w:firstLineChars="200" w:firstLine="420"/>
        <w:rPr>
          <w:rFonts w:ascii="黑体" w:eastAsia="黑体" w:hAnsi="黑体"/>
        </w:rPr>
      </w:pPr>
      <w:r>
        <w:rPr>
          <w:rFonts w:ascii="黑体" w:eastAsia="黑体" w:hAnsi="黑体" w:hint="eastAsia"/>
        </w:rPr>
        <w:t>B.1.2 良好操作流程</w:t>
      </w:r>
    </w:p>
    <w:p w:rsidR="00EA0650" w:rsidRDefault="009D2AFC">
      <w:pPr>
        <w:ind w:firstLineChars="200" w:firstLine="420"/>
        <w:rPr>
          <w:rFonts w:ascii="黑体" w:eastAsia="黑体" w:hAnsi="黑体"/>
        </w:rPr>
      </w:pPr>
      <w:r>
        <w:rPr>
          <w:rFonts w:ascii="黑体" w:eastAsia="黑体" w:hAnsi="黑体" w:hint="eastAsia"/>
        </w:rPr>
        <w:t>B.1.2.1 避免吸入生物因子</w:t>
      </w:r>
    </w:p>
    <w:p w:rsidR="00EA0650" w:rsidRDefault="009D2AFC">
      <w:pPr>
        <w:ind w:firstLineChars="200" w:firstLine="420"/>
      </w:pPr>
      <w:r>
        <w:rPr>
          <w:rFonts w:hint="eastAsia"/>
        </w:rPr>
        <w:t xml:space="preserve">B.1.2.1.1 </w:t>
      </w:r>
      <w:r>
        <w:rPr>
          <w:rFonts w:hint="eastAsia"/>
        </w:rPr>
        <w:t>处理样品、将试剂</w:t>
      </w:r>
      <w:proofErr w:type="gramStart"/>
      <w:r>
        <w:rPr>
          <w:rFonts w:hint="eastAsia"/>
        </w:rPr>
        <w:t>从移液器转移</w:t>
      </w:r>
      <w:proofErr w:type="gramEnd"/>
      <w:r>
        <w:rPr>
          <w:rFonts w:hint="eastAsia"/>
        </w:rPr>
        <w:t>至试管、剧烈混合液体、打翻试管等情况容易产生气溶胶和小液滴，缓慢小心混合液体，先离心去除附着在试管盖上的液体后开盖，降低气溶胶和小液滴产生可能性；</w:t>
      </w:r>
    </w:p>
    <w:p w:rsidR="00EA0650" w:rsidRDefault="009D2AFC">
      <w:pPr>
        <w:ind w:firstLineChars="200" w:firstLine="420"/>
      </w:pPr>
      <w:r>
        <w:rPr>
          <w:rFonts w:hint="eastAsia"/>
        </w:rPr>
        <w:t xml:space="preserve">B.1.2.1.2 </w:t>
      </w:r>
      <w:r>
        <w:rPr>
          <w:rFonts w:hint="eastAsia"/>
        </w:rPr>
        <w:t>由于将接种环等物品直接置于明火之上可能造成生物因子喷溅，因此</w:t>
      </w:r>
      <w:r w:rsidR="00C45B1F">
        <w:rPr>
          <w:rFonts w:hint="eastAsia"/>
        </w:rPr>
        <w:t>，</w:t>
      </w:r>
      <w:r>
        <w:rPr>
          <w:rFonts w:hint="eastAsia"/>
        </w:rPr>
        <w:t>建议使用一次性接种环，或使用密闭式小型焚烧炉等其他不易产生生物因子喷溅的方式消毒金属接种环。</w:t>
      </w:r>
    </w:p>
    <w:p w:rsidR="00EA0650" w:rsidRDefault="009D2AFC">
      <w:pPr>
        <w:ind w:firstLineChars="200" w:firstLine="420"/>
        <w:rPr>
          <w:rFonts w:ascii="黑体" w:eastAsia="黑体" w:hAnsi="黑体"/>
        </w:rPr>
      </w:pPr>
      <w:r>
        <w:rPr>
          <w:rFonts w:ascii="黑体" w:eastAsia="黑体" w:hAnsi="黑体" w:hint="eastAsia"/>
        </w:rPr>
        <w:t>B.1.2.2 避免食入生物因子，避免生物因子接触皮肤和眼睛</w:t>
      </w:r>
    </w:p>
    <w:p w:rsidR="00EA0650" w:rsidRDefault="009D2AFC">
      <w:pPr>
        <w:ind w:firstLineChars="200" w:firstLine="420"/>
      </w:pPr>
      <w:r>
        <w:rPr>
          <w:rFonts w:hint="eastAsia"/>
        </w:rPr>
        <w:t xml:space="preserve">B.1.2.2.1  </w:t>
      </w:r>
      <w:r>
        <w:rPr>
          <w:rFonts w:hint="eastAsia"/>
        </w:rPr>
        <w:t>处理样品时全程佩戴一次性手套，且一次性手套不得重复使用；</w:t>
      </w:r>
    </w:p>
    <w:p w:rsidR="00EA0650" w:rsidRDefault="009D2AFC">
      <w:pPr>
        <w:ind w:firstLineChars="200" w:firstLine="420"/>
      </w:pPr>
      <w:r>
        <w:rPr>
          <w:rFonts w:hint="eastAsia"/>
        </w:rPr>
        <w:t xml:space="preserve">B.1.2.2.2  </w:t>
      </w:r>
      <w:r>
        <w:rPr>
          <w:rFonts w:hint="eastAsia"/>
        </w:rPr>
        <w:t>避免用戴手套的手接触面部；</w:t>
      </w:r>
    </w:p>
    <w:p w:rsidR="00EA0650" w:rsidRDefault="009D2AFC">
      <w:pPr>
        <w:ind w:firstLineChars="200" w:firstLine="420"/>
      </w:pPr>
      <w:r>
        <w:rPr>
          <w:rFonts w:hint="eastAsia"/>
        </w:rPr>
        <w:t xml:space="preserve">B.1.2.2.3  </w:t>
      </w:r>
      <w:r>
        <w:rPr>
          <w:rFonts w:hint="eastAsia"/>
        </w:rPr>
        <w:t>完成实验操作后无菌摘除手套，按照规范认真清洗手部；</w:t>
      </w:r>
    </w:p>
    <w:p w:rsidR="00EA0650" w:rsidRDefault="009D2AFC">
      <w:pPr>
        <w:ind w:firstLineChars="200" w:firstLine="420"/>
      </w:pPr>
      <w:r>
        <w:rPr>
          <w:rFonts w:hint="eastAsia"/>
        </w:rPr>
        <w:lastRenderedPageBreak/>
        <w:t xml:space="preserve">B.1.2.2.4  </w:t>
      </w:r>
      <w:r>
        <w:rPr>
          <w:rFonts w:hint="eastAsia"/>
        </w:rPr>
        <w:t>当实验操作可能造成液体洒溅时，提前遮挡或保护嘴部、眼睛和面部；</w:t>
      </w:r>
    </w:p>
    <w:p w:rsidR="00EA0650" w:rsidRDefault="009D2AFC">
      <w:pPr>
        <w:ind w:firstLineChars="200" w:firstLine="420"/>
      </w:pPr>
      <w:r>
        <w:rPr>
          <w:rFonts w:hint="eastAsia"/>
        </w:rPr>
        <w:t xml:space="preserve">B.1.2.2.5  </w:t>
      </w:r>
      <w:r>
        <w:rPr>
          <w:rFonts w:hint="eastAsia"/>
        </w:rPr>
        <w:t>保护实验人员头发，防止污染；</w:t>
      </w:r>
    </w:p>
    <w:p w:rsidR="00EA0650" w:rsidRDefault="009D2AFC">
      <w:pPr>
        <w:ind w:firstLineChars="200" w:firstLine="420"/>
      </w:pPr>
      <w:r>
        <w:rPr>
          <w:rFonts w:hint="eastAsia"/>
        </w:rPr>
        <w:t xml:space="preserve">B.1.2.2.6  </w:t>
      </w:r>
      <w:r>
        <w:rPr>
          <w:rFonts w:hint="eastAsia"/>
        </w:rPr>
        <w:t>用衣物遮盖破损的皮肤。</w:t>
      </w:r>
    </w:p>
    <w:p w:rsidR="00EA0650" w:rsidRDefault="009D2AFC">
      <w:pPr>
        <w:ind w:firstLineChars="200" w:firstLine="420"/>
        <w:rPr>
          <w:rFonts w:ascii="黑体" w:eastAsia="黑体" w:hAnsi="黑体"/>
        </w:rPr>
      </w:pPr>
      <w:r>
        <w:rPr>
          <w:rFonts w:ascii="黑体" w:eastAsia="黑体" w:hAnsi="黑体" w:hint="eastAsia"/>
        </w:rPr>
        <w:t>B.1.2.3 避免刺入生物因子</w:t>
      </w:r>
    </w:p>
    <w:p w:rsidR="00EA0650" w:rsidRDefault="009D2AFC">
      <w:pPr>
        <w:ind w:firstLineChars="200" w:firstLine="420"/>
      </w:pPr>
      <w:r>
        <w:rPr>
          <w:rFonts w:hint="eastAsia"/>
        </w:rPr>
        <w:t xml:space="preserve">B.1.2.3.1 </w:t>
      </w:r>
      <w:r>
        <w:rPr>
          <w:rFonts w:hint="eastAsia"/>
        </w:rPr>
        <w:t>尽可能将玻璃制品替换成塑料制品，对于必须使用的玻璃制品，定期检查其完整性，及时丢掉破损、有缺口、有裂痕的玻璃制品；</w:t>
      </w:r>
    </w:p>
    <w:p w:rsidR="00EA0650" w:rsidRDefault="009D2AFC">
      <w:pPr>
        <w:ind w:firstLineChars="200" w:firstLine="420"/>
      </w:pPr>
      <w:r>
        <w:rPr>
          <w:rFonts w:hint="eastAsia"/>
        </w:rPr>
        <w:t xml:space="preserve">B.1.2.3.2  </w:t>
      </w:r>
      <w:r>
        <w:rPr>
          <w:rFonts w:hint="eastAsia"/>
        </w:rPr>
        <w:t>尽可能使用钝头或圆头剪刀，而非尖头剪刀；</w:t>
      </w:r>
    </w:p>
    <w:p w:rsidR="00EA0650" w:rsidRDefault="009D2AFC">
      <w:pPr>
        <w:ind w:firstLineChars="200" w:firstLine="420"/>
      </w:pPr>
      <w:r>
        <w:rPr>
          <w:rFonts w:hint="eastAsia"/>
        </w:rPr>
        <w:t xml:space="preserve">B.1.2.3.3  </w:t>
      </w:r>
      <w:r>
        <w:rPr>
          <w:rFonts w:hint="eastAsia"/>
        </w:rPr>
        <w:t>用安瓿瓶开瓶器打开安瓿瓶，确保安全；</w:t>
      </w:r>
    </w:p>
    <w:p w:rsidR="00EA0650" w:rsidRDefault="009D2AFC">
      <w:pPr>
        <w:ind w:firstLineChars="200" w:firstLine="420"/>
      </w:pPr>
      <w:r>
        <w:rPr>
          <w:rFonts w:hint="eastAsia"/>
        </w:rPr>
        <w:t xml:space="preserve">B.1.2.3.4  </w:t>
      </w:r>
      <w:r>
        <w:rPr>
          <w:rFonts w:hint="eastAsia"/>
        </w:rPr>
        <w:t>使用钝头注射针头降低相关使用风险；</w:t>
      </w:r>
    </w:p>
    <w:p w:rsidR="00EA0650" w:rsidRDefault="009D2AFC">
      <w:pPr>
        <w:ind w:firstLineChars="200" w:firstLine="420"/>
      </w:pPr>
      <w:r>
        <w:rPr>
          <w:rFonts w:hint="eastAsia"/>
        </w:rPr>
        <w:t xml:space="preserve">B.1.2.3.5  </w:t>
      </w:r>
      <w:r>
        <w:rPr>
          <w:rFonts w:hint="eastAsia"/>
        </w:rPr>
        <w:t>禁止用带针头的注射器</w:t>
      </w:r>
      <w:proofErr w:type="gramStart"/>
      <w:r>
        <w:rPr>
          <w:rFonts w:hint="eastAsia"/>
        </w:rPr>
        <w:t>进行移液操作</w:t>
      </w:r>
      <w:proofErr w:type="gramEnd"/>
      <w:r>
        <w:rPr>
          <w:rFonts w:hint="eastAsia"/>
        </w:rPr>
        <w:t>；</w:t>
      </w:r>
    </w:p>
    <w:p w:rsidR="00EA0650" w:rsidRDefault="009D2AFC">
      <w:pPr>
        <w:ind w:firstLineChars="200" w:firstLine="420"/>
      </w:pPr>
      <w:r>
        <w:rPr>
          <w:rFonts w:hint="eastAsia"/>
        </w:rPr>
        <w:t xml:space="preserve">B.1.2.3.6 </w:t>
      </w:r>
      <w:r>
        <w:rPr>
          <w:rFonts w:hint="eastAsia"/>
        </w:rPr>
        <w:t>将尖锐物品（如针头、注射器、刀片、碎玻璃片）置于防刺破装置中，密封后丢弃。</w:t>
      </w:r>
    </w:p>
    <w:p w:rsidR="00EA0650" w:rsidRDefault="009D2AFC">
      <w:pPr>
        <w:ind w:firstLineChars="200" w:firstLine="420"/>
        <w:rPr>
          <w:rFonts w:ascii="黑体" w:eastAsia="黑体" w:hAnsi="黑体"/>
        </w:rPr>
      </w:pPr>
      <w:r>
        <w:rPr>
          <w:rFonts w:ascii="黑体" w:eastAsia="黑体" w:hAnsi="黑体" w:hint="eastAsia"/>
        </w:rPr>
        <w:t>B.1.2.4 避免散播生物因子</w:t>
      </w:r>
    </w:p>
    <w:p w:rsidR="00EA0650" w:rsidRDefault="009D2AFC">
      <w:pPr>
        <w:ind w:firstLineChars="200" w:firstLine="420"/>
      </w:pPr>
      <w:r>
        <w:rPr>
          <w:rFonts w:hint="eastAsia"/>
        </w:rPr>
        <w:t xml:space="preserve">B.1.2.4.1  </w:t>
      </w:r>
      <w:r>
        <w:rPr>
          <w:rFonts w:hint="eastAsia"/>
        </w:rPr>
        <w:t>丢弃样品和培养基时，置于防撒漏的容器中，丢入专门的垃圾箱；</w:t>
      </w:r>
    </w:p>
    <w:p w:rsidR="00EA0650" w:rsidRDefault="009D2AFC">
      <w:pPr>
        <w:ind w:firstLineChars="200" w:firstLine="420"/>
      </w:pPr>
      <w:r>
        <w:rPr>
          <w:rFonts w:hint="eastAsia"/>
        </w:rPr>
        <w:t xml:space="preserve">B.1.2.4.2 </w:t>
      </w:r>
      <w:r>
        <w:rPr>
          <w:rFonts w:hint="eastAsia"/>
        </w:rPr>
        <w:t>宜在每个工作地点均设置垃圾箱，垃圾箱宜使用塑料、金属等不易破碎材料；</w:t>
      </w:r>
    </w:p>
    <w:p w:rsidR="00EA0650" w:rsidRDefault="009D2AFC">
      <w:pPr>
        <w:ind w:firstLineChars="200" w:firstLine="420"/>
      </w:pPr>
      <w:r>
        <w:rPr>
          <w:rFonts w:hint="eastAsia"/>
        </w:rPr>
        <w:t xml:space="preserve">B.1.2.4.3  </w:t>
      </w:r>
      <w:r>
        <w:rPr>
          <w:rFonts w:hint="eastAsia"/>
        </w:rPr>
        <w:t>定期清空垃圾箱，不积存</w:t>
      </w:r>
      <w:r>
        <w:rPr>
          <w:rFonts w:hint="eastAsia"/>
          <w:szCs w:val="21"/>
        </w:rPr>
        <w:t>垃圾和实验室废弃物，</w:t>
      </w:r>
      <w:r>
        <w:rPr>
          <w:rFonts w:hint="eastAsia"/>
        </w:rPr>
        <w:t>规范处理垃圾；</w:t>
      </w:r>
    </w:p>
    <w:p w:rsidR="00EA0650" w:rsidRDefault="009D2AFC">
      <w:pPr>
        <w:ind w:firstLineChars="200" w:firstLine="420"/>
      </w:pPr>
      <w:r>
        <w:rPr>
          <w:rFonts w:hint="eastAsia"/>
        </w:rPr>
        <w:t xml:space="preserve">B.1.2.4.4  </w:t>
      </w:r>
      <w:r>
        <w:rPr>
          <w:rFonts w:hint="eastAsia"/>
        </w:rPr>
        <w:t>确保所有垃圾都粘贴清晰的标签；</w:t>
      </w:r>
    </w:p>
    <w:p w:rsidR="00EA0650" w:rsidRDefault="009D2AFC">
      <w:pPr>
        <w:ind w:firstLineChars="200" w:firstLine="420"/>
      </w:pPr>
      <w:r>
        <w:rPr>
          <w:rFonts w:hint="eastAsia"/>
        </w:rPr>
        <w:t xml:space="preserve">B.1.2.4.5  </w:t>
      </w:r>
      <w:r>
        <w:rPr>
          <w:rFonts w:hint="eastAsia"/>
        </w:rPr>
        <w:t>用消毒液浸湿的纱布包在试管瓶口，小心打开瓶盖，防止液体洒溅；</w:t>
      </w:r>
    </w:p>
    <w:p w:rsidR="00EA0650" w:rsidRDefault="009D2AFC">
      <w:pPr>
        <w:ind w:firstLineChars="200" w:firstLine="420"/>
      </w:pPr>
      <w:r>
        <w:rPr>
          <w:rFonts w:hint="eastAsia"/>
        </w:rPr>
        <w:t xml:space="preserve">B.1.2.4.6  </w:t>
      </w:r>
      <w:r>
        <w:rPr>
          <w:rFonts w:hint="eastAsia"/>
        </w:rPr>
        <w:t>工作结束后或者有东西洒落时，用适当消毒液消毒工作台表面；</w:t>
      </w:r>
    </w:p>
    <w:p w:rsidR="00EA0650" w:rsidRDefault="009D2AFC">
      <w:pPr>
        <w:ind w:firstLineChars="200" w:firstLine="420"/>
      </w:pPr>
      <w:r>
        <w:rPr>
          <w:rFonts w:hint="eastAsia"/>
        </w:rPr>
        <w:t xml:space="preserve">B.1.2.4.7  </w:t>
      </w:r>
      <w:r>
        <w:rPr>
          <w:rFonts w:hint="eastAsia"/>
        </w:rPr>
        <w:t>确保消毒</w:t>
      </w:r>
      <w:proofErr w:type="gramStart"/>
      <w:r>
        <w:rPr>
          <w:rFonts w:hint="eastAsia"/>
        </w:rPr>
        <w:t>液能够</w:t>
      </w:r>
      <w:proofErr w:type="gramEnd"/>
      <w:r>
        <w:rPr>
          <w:rFonts w:hint="eastAsia"/>
        </w:rPr>
        <w:t>杀灭相应生物因子。</w:t>
      </w:r>
    </w:p>
    <w:p w:rsidR="006E7DC0" w:rsidRDefault="009D2AFC" w:rsidP="006B5915">
      <w:pPr>
        <w:spacing w:beforeLines="50" w:before="156" w:afterLines="50" w:after="156"/>
        <w:ind w:firstLineChars="200" w:firstLine="420"/>
        <w:rPr>
          <w:rFonts w:ascii="黑体" w:eastAsia="黑体" w:hAnsi="黑体"/>
        </w:rPr>
      </w:pPr>
      <w:r>
        <w:rPr>
          <w:rFonts w:ascii="黑体" w:eastAsia="黑体" w:hAnsi="黑体"/>
        </w:rPr>
        <w:t xml:space="preserve">B.2. </w:t>
      </w:r>
      <w:r>
        <w:rPr>
          <w:rFonts w:ascii="黑体" w:eastAsia="黑体" w:hAnsi="黑体" w:hint="eastAsia"/>
        </w:rPr>
        <w:t>人员能力和培训</w:t>
      </w:r>
    </w:p>
    <w:p w:rsidR="00EA0650" w:rsidRDefault="009D2AFC">
      <w:pPr>
        <w:ind w:firstLineChars="200" w:firstLine="420"/>
      </w:pPr>
      <w:r>
        <w:rPr>
          <w:rFonts w:hint="eastAsia"/>
        </w:rPr>
        <w:t>人为失误、技术不过硬等因素，都可能破坏生物安全屏障。人员培训内容参照表</w:t>
      </w:r>
      <w:r>
        <w:rPr>
          <w:rFonts w:hint="eastAsia"/>
        </w:rPr>
        <w:t>A.1</w:t>
      </w:r>
      <w:r>
        <w:rPr>
          <w:rFonts w:hint="eastAsia"/>
        </w:rPr>
        <w:t>。</w:t>
      </w:r>
    </w:p>
    <w:p w:rsidR="00EA0650" w:rsidRDefault="00EA0650">
      <w:pPr>
        <w:ind w:left="420"/>
      </w:pPr>
    </w:p>
    <w:p w:rsidR="00EA0650" w:rsidRDefault="009D2AFC">
      <w:pPr>
        <w:ind w:left="420"/>
        <w:jc w:val="center"/>
        <w:rPr>
          <w:rFonts w:ascii="黑体" w:eastAsia="黑体" w:hAnsi="黑体"/>
        </w:rPr>
      </w:pPr>
      <w:r>
        <w:rPr>
          <w:rFonts w:ascii="黑体" w:eastAsia="黑体" w:hAnsi="黑体" w:hint="eastAsia"/>
        </w:rPr>
        <w:t>表B.1. 实验室操作人员培训内容</w:t>
      </w:r>
    </w:p>
    <w:tbl>
      <w:tblPr>
        <w:tblStyle w:val="af"/>
        <w:tblW w:w="9469" w:type="dxa"/>
        <w:tblInd w:w="-289" w:type="dxa"/>
        <w:tblLook w:val="04A0" w:firstRow="1" w:lastRow="0" w:firstColumn="1" w:lastColumn="0" w:noHBand="0" w:noVBand="1"/>
      </w:tblPr>
      <w:tblGrid>
        <w:gridCol w:w="2807"/>
        <w:gridCol w:w="4707"/>
        <w:gridCol w:w="1955"/>
      </w:tblGrid>
      <w:tr w:rsidR="00EA0650">
        <w:tc>
          <w:tcPr>
            <w:tcW w:w="2807" w:type="dxa"/>
          </w:tcPr>
          <w:p w:rsidR="00EA0650" w:rsidRDefault="009D2AFC">
            <w:pPr>
              <w:spacing w:before="156" w:after="156"/>
              <w:jc w:val="center"/>
              <w:rPr>
                <w:b/>
              </w:rPr>
            </w:pPr>
            <w:r>
              <w:rPr>
                <w:rFonts w:hint="eastAsia"/>
                <w:b/>
              </w:rPr>
              <w:t>培训名称</w:t>
            </w:r>
          </w:p>
        </w:tc>
        <w:tc>
          <w:tcPr>
            <w:tcW w:w="4707" w:type="dxa"/>
          </w:tcPr>
          <w:p w:rsidR="00EA0650" w:rsidRDefault="009D2AFC">
            <w:pPr>
              <w:spacing w:before="156" w:after="156"/>
              <w:jc w:val="center"/>
              <w:rPr>
                <w:b/>
              </w:rPr>
            </w:pPr>
            <w:r>
              <w:rPr>
                <w:rFonts w:hint="eastAsia"/>
                <w:b/>
              </w:rPr>
              <w:t>培训内容</w:t>
            </w:r>
          </w:p>
        </w:tc>
        <w:tc>
          <w:tcPr>
            <w:tcW w:w="1955" w:type="dxa"/>
          </w:tcPr>
          <w:p w:rsidR="00EA0650" w:rsidRDefault="009D2AFC">
            <w:pPr>
              <w:spacing w:before="156" w:after="156"/>
              <w:jc w:val="center"/>
              <w:rPr>
                <w:b/>
              </w:rPr>
            </w:pPr>
            <w:r>
              <w:rPr>
                <w:rFonts w:hint="eastAsia"/>
                <w:b/>
              </w:rPr>
              <w:t>培训人员</w:t>
            </w:r>
          </w:p>
        </w:tc>
      </w:tr>
      <w:tr w:rsidR="00EA0650">
        <w:tc>
          <w:tcPr>
            <w:tcW w:w="2807" w:type="dxa"/>
          </w:tcPr>
          <w:p w:rsidR="00EA0650" w:rsidRDefault="009D2AFC">
            <w:pPr>
              <w:spacing w:before="156" w:after="156"/>
            </w:pPr>
            <w:r>
              <w:rPr>
                <w:rFonts w:hint="eastAsia"/>
              </w:rPr>
              <w:t>总体情况和生物安全意识培训</w:t>
            </w:r>
          </w:p>
        </w:tc>
        <w:tc>
          <w:tcPr>
            <w:tcW w:w="4707" w:type="dxa"/>
          </w:tcPr>
          <w:p w:rsidR="00EA0650" w:rsidRDefault="009D2AFC">
            <w:pPr>
              <w:pStyle w:val="af2"/>
              <w:numPr>
                <w:ilvl w:val="0"/>
                <w:numId w:val="9"/>
              </w:numPr>
              <w:ind w:firstLineChars="0"/>
            </w:pPr>
            <w:r>
              <w:rPr>
                <w:rFonts w:hint="eastAsia"/>
              </w:rPr>
              <w:t>实验室整体布局、设施情况</w:t>
            </w:r>
          </w:p>
          <w:p w:rsidR="00EA0650" w:rsidRDefault="009D2AFC">
            <w:pPr>
              <w:pStyle w:val="af2"/>
              <w:numPr>
                <w:ilvl w:val="0"/>
                <w:numId w:val="9"/>
              </w:numPr>
              <w:ind w:firstLineChars="0"/>
            </w:pPr>
            <w:r>
              <w:rPr>
                <w:rFonts w:hint="eastAsia"/>
              </w:rPr>
              <w:t>实验室操作手册</w:t>
            </w:r>
          </w:p>
          <w:p w:rsidR="00EA0650" w:rsidRDefault="009D2AFC">
            <w:pPr>
              <w:pStyle w:val="af2"/>
              <w:numPr>
                <w:ilvl w:val="0"/>
                <w:numId w:val="9"/>
              </w:numPr>
              <w:ind w:firstLineChars="0"/>
            </w:pPr>
            <w:r>
              <w:rPr>
                <w:rFonts w:hint="eastAsia"/>
              </w:rPr>
              <w:t>实验室安全手册</w:t>
            </w:r>
          </w:p>
          <w:p w:rsidR="00EA0650" w:rsidRDefault="009D2AFC">
            <w:pPr>
              <w:pStyle w:val="af2"/>
              <w:numPr>
                <w:ilvl w:val="0"/>
                <w:numId w:val="9"/>
              </w:numPr>
              <w:ind w:firstLineChars="0"/>
            </w:pPr>
            <w:r>
              <w:rPr>
                <w:rFonts w:hint="eastAsia"/>
              </w:rPr>
              <w:t>法律政策和法律责任</w:t>
            </w:r>
          </w:p>
          <w:p w:rsidR="00EA0650" w:rsidRDefault="009D2AFC">
            <w:pPr>
              <w:pStyle w:val="af2"/>
              <w:numPr>
                <w:ilvl w:val="0"/>
                <w:numId w:val="9"/>
              </w:numPr>
              <w:ind w:firstLineChars="0"/>
            </w:pPr>
            <w:r>
              <w:rPr>
                <w:rFonts w:hint="eastAsia"/>
              </w:rPr>
              <w:t>风险评估要求</w:t>
            </w:r>
          </w:p>
          <w:p w:rsidR="00EA0650" w:rsidRDefault="009D2AFC">
            <w:pPr>
              <w:pStyle w:val="af2"/>
              <w:numPr>
                <w:ilvl w:val="0"/>
                <w:numId w:val="9"/>
              </w:numPr>
              <w:ind w:firstLineChars="0"/>
            </w:pPr>
            <w:r>
              <w:rPr>
                <w:rFonts w:hint="eastAsia"/>
              </w:rPr>
              <w:t>突发应急处置程序</w:t>
            </w:r>
          </w:p>
        </w:tc>
        <w:tc>
          <w:tcPr>
            <w:tcW w:w="1955" w:type="dxa"/>
          </w:tcPr>
          <w:p w:rsidR="00EA0650" w:rsidRDefault="009D2AFC">
            <w:pPr>
              <w:spacing w:before="156" w:after="156"/>
            </w:pPr>
            <w:r>
              <w:rPr>
                <w:rFonts w:hint="eastAsia"/>
              </w:rPr>
              <w:t>实验室全体人员</w:t>
            </w:r>
          </w:p>
        </w:tc>
      </w:tr>
      <w:tr w:rsidR="00EA0650">
        <w:tc>
          <w:tcPr>
            <w:tcW w:w="2807" w:type="dxa"/>
          </w:tcPr>
          <w:p w:rsidR="00EA0650" w:rsidRDefault="009D2AFC">
            <w:pPr>
              <w:spacing w:before="156" w:after="156"/>
            </w:pPr>
            <w:r>
              <w:rPr>
                <w:rFonts w:hint="eastAsia"/>
              </w:rPr>
              <w:t>具体工作内容培训</w:t>
            </w:r>
          </w:p>
        </w:tc>
        <w:tc>
          <w:tcPr>
            <w:tcW w:w="4707" w:type="dxa"/>
          </w:tcPr>
          <w:p w:rsidR="00EA0650" w:rsidRDefault="009D2AFC">
            <w:pPr>
              <w:pStyle w:val="af2"/>
              <w:numPr>
                <w:ilvl w:val="0"/>
                <w:numId w:val="10"/>
              </w:numPr>
              <w:ind w:firstLineChars="0"/>
            </w:pPr>
            <w:r>
              <w:rPr>
                <w:rFonts w:hint="eastAsia"/>
              </w:rPr>
              <w:t>根据工作性质，分类开展培训</w:t>
            </w:r>
          </w:p>
          <w:p w:rsidR="00EA0650" w:rsidRDefault="009D2AFC">
            <w:pPr>
              <w:pStyle w:val="af2"/>
              <w:numPr>
                <w:ilvl w:val="0"/>
                <w:numId w:val="10"/>
              </w:numPr>
              <w:ind w:firstLineChars="0"/>
            </w:pPr>
            <w:r>
              <w:rPr>
                <w:rFonts w:hint="eastAsia"/>
              </w:rPr>
              <w:t>对接触生物因子的全体人员开展</w:t>
            </w:r>
            <w:r>
              <w:rPr>
                <w:rFonts w:hint="eastAsia"/>
              </w:rPr>
              <w:t>GMPP</w:t>
            </w:r>
            <w:r>
              <w:rPr>
                <w:rFonts w:hint="eastAsia"/>
              </w:rPr>
              <w:t>培训</w:t>
            </w:r>
          </w:p>
          <w:p w:rsidR="00EA0650" w:rsidRDefault="009D2AFC">
            <w:pPr>
              <w:pStyle w:val="af2"/>
              <w:numPr>
                <w:ilvl w:val="0"/>
                <w:numId w:val="10"/>
              </w:numPr>
              <w:ind w:firstLineChars="0"/>
            </w:pPr>
            <w:r>
              <w:rPr>
                <w:rFonts w:hint="eastAsia"/>
              </w:rPr>
              <w:t>评估工作人员业务能力和业务熟练度</w:t>
            </w:r>
          </w:p>
          <w:p w:rsidR="00EA0650" w:rsidRDefault="009D2AFC">
            <w:pPr>
              <w:pStyle w:val="af2"/>
              <w:numPr>
                <w:ilvl w:val="0"/>
                <w:numId w:val="10"/>
              </w:numPr>
              <w:ind w:firstLineChars="0"/>
            </w:pPr>
            <w:r>
              <w:rPr>
                <w:rFonts w:hint="eastAsia"/>
              </w:rPr>
              <w:t>独立开展业务前开展熟练度评估</w:t>
            </w:r>
          </w:p>
          <w:p w:rsidR="00EA0650" w:rsidRDefault="009D2AFC">
            <w:pPr>
              <w:pStyle w:val="af2"/>
              <w:numPr>
                <w:ilvl w:val="0"/>
                <w:numId w:val="10"/>
              </w:numPr>
              <w:ind w:firstLineChars="0"/>
            </w:pPr>
            <w:r>
              <w:rPr>
                <w:rFonts w:hint="eastAsia"/>
              </w:rPr>
              <w:t>定期考核业务能力</w:t>
            </w:r>
          </w:p>
          <w:p w:rsidR="00EA0650" w:rsidRDefault="009D2AFC">
            <w:pPr>
              <w:pStyle w:val="af2"/>
              <w:numPr>
                <w:ilvl w:val="0"/>
                <w:numId w:val="10"/>
              </w:numPr>
              <w:ind w:firstLineChars="0"/>
            </w:pPr>
            <w:r>
              <w:rPr>
                <w:rFonts w:hint="eastAsia"/>
              </w:rPr>
              <w:t>及时向操作人员讲解新程序、设备、技术、知识</w:t>
            </w:r>
          </w:p>
        </w:tc>
        <w:tc>
          <w:tcPr>
            <w:tcW w:w="1955" w:type="dxa"/>
          </w:tcPr>
          <w:p w:rsidR="00EA0650" w:rsidRDefault="009D2AFC">
            <w:pPr>
              <w:spacing w:before="156" w:after="156"/>
            </w:pPr>
            <w:r>
              <w:rPr>
                <w:rFonts w:hint="eastAsia"/>
              </w:rPr>
              <w:t>具体工作人员</w:t>
            </w:r>
          </w:p>
        </w:tc>
      </w:tr>
      <w:tr w:rsidR="00EA0650">
        <w:tc>
          <w:tcPr>
            <w:tcW w:w="2807" w:type="dxa"/>
          </w:tcPr>
          <w:p w:rsidR="00EA0650" w:rsidRDefault="009D2AFC">
            <w:pPr>
              <w:spacing w:before="156" w:after="156"/>
            </w:pPr>
            <w:r>
              <w:rPr>
                <w:rFonts w:hint="eastAsia"/>
              </w:rPr>
              <w:t>生物安全和生物安保培训</w:t>
            </w:r>
          </w:p>
        </w:tc>
        <w:tc>
          <w:tcPr>
            <w:tcW w:w="4707" w:type="dxa"/>
          </w:tcPr>
          <w:p w:rsidR="00EA0650" w:rsidRDefault="009D2AFC">
            <w:pPr>
              <w:pStyle w:val="af2"/>
              <w:numPr>
                <w:ilvl w:val="0"/>
                <w:numId w:val="11"/>
              </w:numPr>
              <w:ind w:firstLineChars="0"/>
            </w:pPr>
            <w:r>
              <w:rPr>
                <w:rFonts w:hint="eastAsia"/>
              </w:rPr>
              <w:t>培养实验室危险意识，明确实验操作存在的相关风险</w:t>
            </w:r>
          </w:p>
          <w:p w:rsidR="00EA0650" w:rsidRDefault="009D2AFC">
            <w:pPr>
              <w:pStyle w:val="af2"/>
              <w:numPr>
                <w:ilvl w:val="0"/>
                <w:numId w:val="11"/>
              </w:numPr>
              <w:ind w:firstLineChars="0"/>
            </w:pPr>
            <w:r>
              <w:rPr>
                <w:rFonts w:hint="eastAsia"/>
              </w:rPr>
              <w:t>生物安全操作程序</w:t>
            </w:r>
          </w:p>
          <w:p w:rsidR="00EA0650" w:rsidRDefault="009D2AFC">
            <w:pPr>
              <w:pStyle w:val="af2"/>
              <w:numPr>
                <w:ilvl w:val="0"/>
                <w:numId w:val="11"/>
              </w:numPr>
              <w:ind w:firstLineChars="0"/>
            </w:pPr>
            <w:r>
              <w:rPr>
                <w:rFonts w:hint="eastAsia"/>
              </w:rPr>
              <w:t>生物安保措施</w:t>
            </w:r>
          </w:p>
          <w:p w:rsidR="00EA0650" w:rsidRDefault="009D2AFC">
            <w:pPr>
              <w:pStyle w:val="af2"/>
              <w:numPr>
                <w:ilvl w:val="0"/>
                <w:numId w:val="11"/>
              </w:numPr>
              <w:ind w:firstLineChars="0"/>
            </w:pPr>
            <w:r>
              <w:rPr>
                <w:rFonts w:hint="eastAsia"/>
              </w:rPr>
              <w:t>应急准备和响应</w:t>
            </w:r>
          </w:p>
        </w:tc>
        <w:tc>
          <w:tcPr>
            <w:tcW w:w="1955" w:type="dxa"/>
          </w:tcPr>
          <w:p w:rsidR="00EA0650" w:rsidRDefault="009D2AFC">
            <w:pPr>
              <w:spacing w:before="156" w:after="156"/>
            </w:pPr>
            <w:r>
              <w:rPr>
                <w:rFonts w:hint="eastAsia"/>
              </w:rPr>
              <w:t>实验室全体人员</w:t>
            </w:r>
          </w:p>
        </w:tc>
      </w:tr>
    </w:tbl>
    <w:p w:rsidR="00EA0650" w:rsidRDefault="00EA0650">
      <w:pPr>
        <w:ind w:left="420"/>
      </w:pPr>
    </w:p>
    <w:p w:rsidR="00EA0650" w:rsidRDefault="009D2AFC" w:rsidP="006B5915">
      <w:pPr>
        <w:spacing w:beforeLines="50" w:before="156" w:afterLines="50" w:after="156"/>
        <w:ind w:firstLineChars="200" w:firstLine="420"/>
        <w:rPr>
          <w:rFonts w:ascii="黑体" w:eastAsia="黑体" w:hAnsi="黑体"/>
        </w:rPr>
      </w:pPr>
      <w:r>
        <w:rPr>
          <w:rFonts w:ascii="黑体" w:eastAsia="黑体" w:hAnsi="黑体" w:hint="eastAsia"/>
        </w:rPr>
        <w:lastRenderedPageBreak/>
        <w:t>B</w:t>
      </w:r>
      <w:r>
        <w:rPr>
          <w:rFonts w:ascii="黑体" w:eastAsia="黑体" w:hAnsi="黑体"/>
        </w:rPr>
        <w:t xml:space="preserve">.3. </w:t>
      </w:r>
      <w:r>
        <w:rPr>
          <w:rFonts w:ascii="黑体" w:eastAsia="黑体" w:hAnsi="黑体" w:hint="eastAsia"/>
        </w:rPr>
        <w:t>实验室设计</w:t>
      </w:r>
    </w:p>
    <w:p w:rsidR="00EA0650" w:rsidRDefault="009D2AFC">
      <w:pPr>
        <w:ind w:firstLineChars="200" w:firstLine="420"/>
      </w:pPr>
      <w:r>
        <w:rPr>
          <w:rFonts w:hint="eastAsia"/>
        </w:rPr>
        <w:t>B.3.1</w:t>
      </w:r>
      <w:r>
        <w:rPr>
          <w:rFonts w:hint="eastAsia"/>
        </w:rPr>
        <w:t>实验室设计重点关注以下内容：</w:t>
      </w:r>
    </w:p>
    <w:p w:rsidR="00EA0650" w:rsidRDefault="009D2AFC">
      <w:pPr>
        <w:ind w:firstLineChars="200" w:firstLine="420"/>
      </w:pPr>
      <w:r>
        <w:rPr>
          <w:rFonts w:hint="eastAsia"/>
        </w:rPr>
        <w:t>1</w:t>
      </w:r>
      <w:r>
        <w:rPr>
          <w:rFonts w:hint="eastAsia"/>
        </w:rPr>
        <w:t>）</w:t>
      </w:r>
      <w:r>
        <w:rPr>
          <w:rFonts w:hint="eastAsia"/>
          <w:b/>
          <w:szCs w:val="21"/>
        </w:rPr>
        <w:t>实验区域分区布局合理，</w:t>
      </w:r>
      <w:r>
        <w:rPr>
          <w:rFonts w:hint="eastAsia"/>
        </w:rPr>
        <w:t>为实验操作留出足够空间；</w:t>
      </w:r>
    </w:p>
    <w:p w:rsidR="00EA0650" w:rsidRDefault="009D2AFC">
      <w:pPr>
        <w:ind w:firstLineChars="200" w:firstLine="420"/>
      </w:pPr>
      <w:r>
        <w:rPr>
          <w:rFonts w:hint="eastAsia"/>
        </w:rPr>
        <w:t>2</w:t>
      </w:r>
      <w:r>
        <w:rPr>
          <w:rFonts w:hint="eastAsia"/>
        </w:rPr>
        <w:t>）</w:t>
      </w:r>
      <w:r>
        <w:rPr>
          <w:rFonts w:hint="eastAsia"/>
        </w:rPr>
        <w:t xml:space="preserve"> </w:t>
      </w:r>
      <w:r>
        <w:rPr>
          <w:rFonts w:hint="eastAsia"/>
        </w:rPr>
        <w:t>在每间实验室出口配备无接触式洗手池；</w:t>
      </w:r>
    </w:p>
    <w:p w:rsidR="00EA0650" w:rsidRDefault="009D2AFC">
      <w:pPr>
        <w:ind w:firstLineChars="200" w:firstLine="420"/>
      </w:pPr>
      <w:r>
        <w:rPr>
          <w:rFonts w:hint="eastAsia"/>
        </w:rPr>
        <w:t>3</w:t>
      </w:r>
      <w:r>
        <w:rPr>
          <w:rFonts w:hint="eastAsia"/>
        </w:rPr>
        <w:t>）限制人员进入实验室，实验室进门处安装显示屏，且该门具备自动关闭功能；</w:t>
      </w:r>
    </w:p>
    <w:p w:rsidR="00EA0650" w:rsidRDefault="009D2AFC">
      <w:pPr>
        <w:ind w:firstLineChars="200" w:firstLine="420"/>
      </w:pPr>
      <w:r>
        <w:rPr>
          <w:rFonts w:hint="eastAsia"/>
        </w:rPr>
        <w:t>4</w:t>
      </w:r>
      <w:r>
        <w:rPr>
          <w:rFonts w:hint="eastAsia"/>
        </w:rPr>
        <w:t>）在处理、储存生物因子的实验室门口张贴生物安全标识（参见</w:t>
      </w:r>
      <w:r>
        <w:rPr>
          <w:rFonts w:hint="eastAsia"/>
        </w:rPr>
        <w:t>WS589-2018</w:t>
      </w:r>
      <w:r>
        <w:rPr>
          <w:rFonts w:hint="eastAsia"/>
        </w:rPr>
        <w:t>）；</w:t>
      </w:r>
    </w:p>
    <w:p w:rsidR="00EA0650" w:rsidRDefault="009D2AFC">
      <w:pPr>
        <w:ind w:firstLineChars="200" w:firstLine="420"/>
      </w:pPr>
      <w:r>
        <w:rPr>
          <w:rFonts w:hint="eastAsia"/>
        </w:rPr>
        <w:t>5</w:t>
      </w:r>
      <w:r>
        <w:rPr>
          <w:rFonts w:hint="eastAsia"/>
        </w:rPr>
        <w:t>）实验室墙壁、地板、家具光滑且易于清理，防液体渗漏，防化学试剂和消毒剂腐蚀；</w:t>
      </w:r>
    </w:p>
    <w:p w:rsidR="00EA0650" w:rsidRDefault="009D2AFC">
      <w:pPr>
        <w:ind w:firstLineChars="200" w:firstLine="420"/>
      </w:pPr>
      <w:r>
        <w:rPr>
          <w:rFonts w:hint="eastAsia"/>
        </w:rPr>
        <w:t>6</w:t>
      </w:r>
      <w:r>
        <w:rPr>
          <w:rFonts w:hint="eastAsia"/>
        </w:rPr>
        <w:t>）实验室工作台防水，耐消毒剂、酸、碱、有机溶剂，耐热；</w:t>
      </w:r>
    </w:p>
    <w:p w:rsidR="00EA0650" w:rsidRDefault="009D2AFC">
      <w:pPr>
        <w:ind w:firstLineChars="200" w:firstLine="420"/>
      </w:pPr>
      <w:r>
        <w:rPr>
          <w:rFonts w:hint="eastAsia"/>
        </w:rPr>
        <w:t>7</w:t>
      </w:r>
      <w:r>
        <w:rPr>
          <w:rFonts w:hint="eastAsia"/>
        </w:rPr>
        <w:t>）</w:t>
      </w:r>
      <w:r>
        <w:rPr>
          <w:rFonts w:hint="eastAsia"/>
        </w:rPr>
        <w:t xml:space="preserve"> </w:t>
      </w:r>
      <w:r>
        <w:rPr>
          <w:rFonts w:hint="eastAsia"/>
        </w:rPr>
        <w:t>经常清扫擦拭工作台、柜子、设备下面或旁边的空隙；</w:t>
      </w:r>
    </w:p>
    <w:p w:rsidR="00EA0650" w:rsidRDefault="009D2AFC">
      <w:pPr>
        <w:ind w:firstLineChars="200" w:firstLine="420"/>
      </w:pPr>
      <w:r>
        <w:rPr>
          <w:rFonts w:hint="eastAsia"/>
        </w:rPr>
        <w:t>8</w:t>
      </w:r>
      <w:r>
        <w:rPr>
          <w:rFonts w:hint="eastAsia"/>
        </w:rPr>
        <w:t>）实验室照明满足实验活动需求，合理利用日光节约能源，但避免强光照射和阳光反射，紧急情况下，应急光照足以让工作人员安全停止正在进行的工作并安全撤离实验室；</w:t>
      </w:r>
    </w:p>
    <w:p w:rsidR="00EA0650" w:rsidRDefault="009D2AFC">
      <w:pPr>
        <w:ind w:firstLineChars="200" w:firstLine="420"/>
      </w:pPr>
      <w:r>
        <w:rPr>
          <w:rFonts w:hint="eastAsia"/>
        </w:rPr>
        <w:t>9</w:t>
      </w:r>
      <w:r>
        <w:rPr>
          <w:rFonts w:hint="eastAsia"/>
        </w:rPr>
        <w:t>）确保实验室通风系统（包括自然通风和空调系统）符合安全要求，重点考虑风速和风向等因素，避免产生不稳定气流；</w:t>
      </w:r>
    </w:p>
    <w:p w:rsidR="00EA0650" w:rsidRDefault="009D2AFC">
      <w:pPr>
        <w:ind w:firstLineChars="200" w:firstLine="420"/>
      </w:pPr>
      <w:r>
        <w:rPr>
          <w:rFonts w:hint="eastAsia"/>
        </w:rPr>
        <w:t>10</w:t>
      </w:r>
      <w:r>
        <w:rPr>
          <w:rFonts w:hint="eastAsia"/>
        </w:rPr>
        <w:t>）设置足够的物资储备间，用于操作和储存化学试剂、溶剂、放射性材料、压缩气体和液化气体，避免在工作台和走廊上堆积物品，长远看，宜将储存间设在实验室外部；</w:t>
      </w:r>
    </w:p>
    <w:p w:rsidR="00EA0650" w:rsidRDefault="009D2AFC">
      <w:pPr>
        <w:ind w:firstLineChars="200" w:firstLine="420"/>
      </w:pPr>
      <w:r>
        <w:rPr>
          <w:rFonts w:hint="eastAsia"/>
        </w:rPr>
        <w:t>11</w:t>
      </w:r>
      <w:r>
        <w:rPr>
          <w:rFonts w:hint="eastAsia"/>
        </w:rPr>
        <w:t>）在实验室外部设置一个用于存放食物、衣物等个人物品的房间，同时，餐饮相关设施放置在实验室外部；</w:t>
      </w:r>
    </w:p>
    <w:p w:rsidR="00EA0650" w:rsidRDefault="009D2AFC">
      <w:pPr>
        <w:ind w:firstLineChars="200" w:firstLine="420"/>
      </w:pPr>
      <w:r>
        <w:rPr>
          <w:rFonts w:hint="eastAsia"/>
        </w:rPr>
        <w:t>12</w:t>
      </w:r>
      <w:r>
        <w:rPr>
          <w:rFonts w:hint="eastAsia"/>
        </w:rPr>
        <w:t>）将应急设施纳入实验室设计方案中，应急设施符合当地地理</w:t>
      </w:r>
      <w:r>
        <w:rPr>
          <w:rFonts w:hint="eastAsia"/>
        </w:rPr>
        <w:t>/</w:t>
      </w:r>
      <w:r>
        <w:rPr>
          <w:rFonts w:hint="eastAsia"/>
        </w:rPr>
        <w:t>气象环境，考虑火灾和洪水风险，备有人员急救设备；</w:t>
      </w:r>
    </w:p>
    <w:p w:rsidR="00EA0650" w:rsidRDefault="009D2AFC">
      <w:pPr>
        <w:ind w:firstLineChars="200" w:firstLine="420"/>
      </w:pPr>
      <w:r>
        <w:rPr>
          <w:rFonts w:hint="eastAsia"/>
        </w:rPr>
        <w:t>13</w:t>
      </w:r>
      <w:r>
        <w:rPr>
          <w:rFonts w:hint="eastAsia"/>
        </w:rPr>
        <w:t>）将废弃物处理设施纳入实验室设计方案中，在实验室附近设置废弃物消毒处理装置，如消毒剂和高压灭菌锅。</w:t>
      </w:r>
    </w:p>
    <w:p w:rsidR="00EA0650" w:rsidRDefault="009D2AFC" w:rsidP="006B5915">
      <w:pPr>
        <w:spacing w:beforeLines="50" w:before="156" w:afterLines="50" w:after="156"/>
        <w:ind w:firstLineChars="200" w:firstLine="420"/>
        <w:rPr>
          <w:rFonts w:ascii="黑体" w:eastAsia="黑体" w:hAnsi="黑体"/>
        </w:rPr>
      </w:pPr>
      <w:r>
        <w:rPr>
          <w:rFonts w:ascii="黑体" w:eastAsia="黑体" w:hAnsi="黑体"/>
        </w:rPr>
        <w:t>B.4.实验室设备</w:t>
      </w:r>
    </w:p>
    <w:p w:rsidR="00EA0650" w:rsidRDefault="009D2AFC">
      <w:pPr>
        <w:ind w:firstLineChars="200" w:firstLine="420"/>
        <w:rPr>
          <w:rFonts w:ascii="黑体" w:eastAsia="黑体" w:hAnsi="黑体"/>
        </w:rPr>
      </w:pPr>
      <w:r>
        <w:rPr>
          <w:rFonts w:ascii="黑体" w:eastAsia="黑体" w:hAnsi="黑体" w:hint="eastAsia"/>
        </w:rPr>
        <w:t>B.4.1一般要求</w:t>
      </w:r>
    </w:p>
    <w:p w:rsidR="00EA0650" w:rsidRDefault="009D2AFC">
      <w:pPr>
        <w:ind w:firstLineChars="200" w:firstLine="420"/>
      </w:pPr>
      <w:r>
        <w:rPr>
          <w:rFonts w:hint="eastAsia"/>
        </w:rPr>
        <w:t>B.4.1.1</w:t>
      </w:r>
      <w:r>
        <w:rPr>
          <w:rFonts w:hint="eastAsia"/>
        </w:rPr>
        <w:t>安全使用实验室设备可有效降低人员接触风险因子的可能性，因此，有必要为设备运行和维护提供合适预算，对设备操作和维护人员进行培训，确保熟练操作。</w:t>
      </w:r>
    </w:p>
    <w:p w:rsidR="00EA0650" w:rsidRDefault="009D2AFC">
      <w:pPr>
        <w:ind w:firstLineChars="200" w:firstLine="420"/>
      </w:pPr>
      <w:r>
        <w:rPr>
          <w:rFonts w:hint="eastAsia"/>
        </w:rPr>
        <w:t xml:space="preserve">B.4.1.2  </w:t>
      </w:r>
      <w:r>
        <w:rPr>
          <w:rFonts w:hint="eastAsia"/>
        </w:rPr>
        <w:t>仪器使用、维护、校准记录包括：</w:t>
      </w:r>
    </w:p>
    <w:p w:rsidR="00EA0650" w:rsidRDefault="009D2AFC">
      <w:pPr>
        <w:ind w:firstLineChars="200" w:firstLine="420"/>
      </w:pPr>
      <w:r>
        <w:rPr>
          <w:rFonts w:hint="eastAsia"/>
        </w:rPr>
        <w:t xml:space="preserve">B.4.1.2.1  </w:t>
      </w:r>
      <w:r>
        <w:rPr>
          <w:rFonts w:hint="eastAsia"/>
        </w:rPr>
        <w:t>设备清单（如购买年份、功能等）；</w:t>
      </w:r>
    </w:p>
    <w:p w:rsidR="00EA0650" w:rsidRDefault="009D2AFC">
      <w:pPr>
        <w:ind w:firstLineChars="200" w:firstLine="420"/>
      </w:pPr>
      <w:r>
        <w:rPr>
          <w:rFonts w:hint="eastAsia"/>
        </w:rPr>
        <w:t xml:space="preserve">B.4.1.2.2  </w:t>
      </w:r>
      <w:r>
        <w:rPr>
          <w:rFonts w:hint="eastAsia"/>
        </w:rPr>
        <w:t>设备购买要求；</w:t>
      </w:r>
    </w:p>
    <w:p w:rsidR="00EA0650" w:rsidRDefault="009D2AFC">
      <w:pPr>
        <w:ind w:firstLineChars="200" w:firstLine="420"/>
      </w:pPr>
      <w:r>
        <w:rPr>
          <w:rFonts w:hint="eastAsia"/>
        </w:rPr>
        <w:t xml:space="preserve">B.4.1.2.3 </w:t>
      </w:r>
      <w:r>
        <w:rPr>
          <w:rFonts w:hint="eastAsia"/>
        </w:rPr>
        <w:t>设备购买、安装、校准、操作、维护等相关人员信息和联系方式；</w:t>
      </w:r>
    </w:p>
    <w:p w:rsidR="00EA0650" w:rsidRDefault="009D2AFC">
      <w:pPr>
        <w:ind w:firstLineChars="200" w:firstLine="420"/>
      </w:pPr>
      <w:r>
        <w:rPr>
          <w:rFonts w:hint="eastAsia"/>
        </w:rPr>
        <w:t xml:space="preserve">B.4.1.2.4  </w:t>
      </w:r>
      <w:r>
        <w:rPr>
          <w:rFonts w:hint="eastAsia"/>
        </w:rPr>
        <w:t>临时维修等突发情况解决方式；</w:t>
      </w:r>
    </w:p>
    <w:p w:rsidR="00EA0650" w:rsidRDefault="009D2AFC">
      <w:pPr>
        <w:ind w:firstLineChars="200" w:firstLine="420"/>
      </w:pPr>
      <w:r>
        <w:rPr>
          <w:rFonts w:hint="eastAsia"/>
        </w:rPr>
        <w:t xml:space="preserve">B.4.1.2.5 </w:t>
      </w:r>
      <w:r>
        <w:rPr>
          <w:rFonts w:hint="eastAsia"/>
        </w:rPr>
        <w:t>设备使用人员培训和业务能力情况。</w:t>
      </w:r>
    </w:p>
    <w:p w:rsidR="00EA0650" w:rsidRDefault="009D2AFC">
      <w:pPr>
        <w:ind w:firstLineChars="200" w:firstLine="420"/>
      </w:pPr>
      <w:r>
        <w:rPr>
          <w:rFonts w:hint="eastAsia"/>
        </w:rPr>
        <w:t xml:space="preserve">B.4.1.3 </w:t>
      </w:r>
      <w:r>
        <w:rPr>
          <w:rFonts w:hint="eastAsia"/>
        </w:rPr>
        <w:t>仪器设备所采用的材料具备防水性，耐化学消毒剂腐蚀，且边缘没有尖锐棱角，防止造成人身伤害。</w:t>
      </w:r>
    </w:p>
    <w:p w:rsidR="00EA0650" w:rsidRDefault="009D2AFC">
      <w:pPr>
        <w:ind w:firstLineChars="200" w:firstLine="420"/>
      </w:pPr>
      <w:r>
        <w:rPr>
          <w:rFonts w:hint="eastAsia"/>
        </w:rPr>
        <w:t xml:space="preserve">B.4.1.4  </w:t>
      </w:r>
      <w:r>
        <w:rPr>
          <w:rFonts w:hint="eastAsia"/>
        </w:rPr>
        <w:t>通常情况按照仪器说明书操作，必要时，可按照实验室</w:t>
      </w:r>
      <w:r>
        <w:rPr>
          <w:rFonts w:hint="eastAsia"/>
        </w:rPr>
        <w:t>SOP</w:t>
      </w:r>
      <w:r>
        <w:rPr>
          <w:rFonts w:hint="eastAsia"/>
        </w:rPr>
        <w:t>操作仪器。</w:t>
      </w:r>
    </w:p>
    <w:p w:rsidR="00EA0650" w:rsidRDefault="009D2AFC">
      <w:pPr>
        <w:ind w:firstLineChars="200" w:firstLine="420"/>
      </w:pPr>
      <w:r>
        <w:rPr>
          <w:rFonts w:hint="eastAsia"/>
        </w:rPr>
        <w:t xml:space="preserve">B.4.1.5  </w:t>
      </w:r>
      <w:r>
        <w:rPr>
          <w:rFonts w:hint="eastAsia"/>
        </w:rPr>
        <w:t>定期检查仪器完整性和存在问题，发现问题后立即纠正。</w:t>
      </w:r>
    </w:p>
    <w:p w:rsidR="00EA0650" w:rsidRDefault="009D2AFC">
      <w:pPr>
        <w:ind w:firstLineChars="200" w:firstLine="420"/>
      </w:pPr>
      <w:r>
        <w:rPr>
          <w:rFonts w:hint="eastAsia"/>
        </w:rPr>
        <w:t xml:space="preserve">B.4.1.6  </w:t>
      </w:r>
      <w:r>
        <w:rPr>
          <w:rFonts w:hint="eastAsia"/>
        </w:rPr>
        <w:t>定期评估使用效果，确保仪器有效运行。</w:t>
      </w:r>
    </w:p>
    <w:p w:rsidR="00EA0650" w:rsidRDefault="009D2AFC">
      <w:pPr>
        <w:ind w:firstLineChars="200" w:firstLine="420"/>
        <w:rPr>
          <w:rFonts w:ascii="黑体" w:eastAsia="黑体" w:hAnsi="黑体"/>
        </w:rPr>
      </w:pPr>
      <w:r>
        <w:rPr>
          <w:rFonts w:ascii="黑体" w:eastAsia="黑体" w:hAnsi="黑体" w:hint="eastAsia"/>
        </w:rPr>
        <w:t>B.4.2 具体设备举例</w:t>
      </w:r>
    </w:p>
    <w:p w:rsidR="00EA0650" w:rsidRDefault="009D2AFC">
      <w:pPr>
        <w:ind w:firstLineChars="200" w:firstLine="420"/>
        <w:rPr>
          <w:rFonts w:ascii="黑体" w:eastAsia="黑体" w:hAnsi="黑体"/>
        </w:rPr>
      </w:pPr>
      <w:r>
        <w:rPr>
          <w:rFonts w:ascii="黑体" w:eastAsia="黑体" w:hAnsi="黑体" w:hint="eastAsia"/>
        </w:rPr>
        <w:t xml:space="preserve">B.4.2.1 </w:t>
      </w:r>
      <w:proofErr w:type="gramStart"/>
      <w:r>
        <w:rPr>
          <w:rFonts w:ascii="黑体" w:eastAsia="黑体" w:hAnsi="黑体" w:hint="eastAsia"/>
        </w:rPr>
        <w:t>移液器</w:t>
      </w:r>
      <w:proofErr w:type="gramEnd"/>
    </w:p>
    <w:p w:rsidR="00EA0650" w:rsidRDefault="009D2AFC">
      <w:pPr>
        <w:ind w:firstLineChars="200" w:firstLine="420"/>
      </w:pPr>
      <w:r>
        <w:rPr>
          <w:rFonts w:hint="eastAsia"/>
        </w:rPr>
        <w:t xml:space="preserve">B.4.2.1.1 </w:t>
      </w:r>
      <w:proofErr w:type="gramStart"/>
      <w:r>
        <w:rPr>
          <w:rFonts w:hint="eastAsia"/>
        </w:rPr>
        <w:t>不用移液器</w:t>
      </w:r>
      <w:proofErr w:type="gramEnd"/>
      <w:r>
        <w:rPr>
          <w:rFonts w:hint="eastAsia"/>
        </w:rPr>
        <w:t>吹打混匀液体，防止产生气溶胶；</w:t>
      </w:r>
    </w:p>
    <w:p w:rsidR="00EA0650" w:rsidRDefault="009D2AFC">
      <w:pPr>
        <w:ind w:firstLineChars="200" w:firstLine="420"/>
      </w:pPr>
      <w:r>
        <w:rPr>
          <w:rFonts w:hint="eastAsia"/>
        </w:rPr>
        <w:t>B.4.2.1.2</w:t>
      </w:r>
      <w:r>
        <w:rPr>
          <w:rFonts w:hint="eastAsia"/>
        </w:rPr>
        <w:t>在操作台上准备好一次性使用的、具备良好吸水性的擦拭物品，及时擦拭</w:t>
      </w:r>
      <w:proofErr w:type="gramStart"/>
      <w:r>
        <w:rPr>
          <w:rFonts w:hint="eastAsia"/>
        </w:rPr>
        <w:t>从移液</w:t>
      </w:r>
      <w:proofErr w:type="gramEnd"/>
      <w:r>
        <w:rPr>
          <w:rFonts w:hint="eastAsia"/>
        </w:rPr>
        <w:t>器吸头上滴落的生物因子；</w:t>
      </w:r>
    </w:p>
    <w:p w:rsidR="00EA0650" w:rsidRDefault="009D2AFC">
      <w:pPr>
        <w:ind w:firstLineChars="200" w:firstLine="420"/>
      </w:pPr>
      <w:r>
        <w:rPr>
          <w:rFonts w:hint="eastAsia"/>
        </w:rPr>
        <w:t>B.4.2.1.3</w:t>
      </w:r>
      <w:proofErr w:type="gramStart"/>
      <w:r>
        <w:rPr>
          <w:rFonts w:hint="eastAsia"/>
        </w:rPr>
        <w:t>如果移液器</w:t>
      </w:r>
      <w:proofErr w:type="gramEnd"/>
      <w:r>
        <w:rPr>
          <w:rFonts w:hint="eastAsia"/>
        </w:rPr>
        <w:t>被生物因子污染，应按要求清洗</w:t>
      </w:r>
      <w:proofErr w:type="gramStart"/>
      <w:r>
        <w:rPr>
          <w:rFonts w:hint="eastAsia"/>
        </w:rPr>
        <w:t>消毒移液器</w:t>
      </w:r>
      <w:proofErr w:type="gramEnd"/>
      <w:r>
        <w:rPr>
          <w:rFonts w:hint="eastAsia"/>
        </w:rPr>
        <w:t>，。</w:t>
      </w:r>
    </w:p>
    <w:p w:rsidR="00EA0650" w:rsidRDefault="009D2AFC">
      <w:pPr>
        <w:ind w:firstLineChars="200" w:firstLine="420"/>
        <w:rPr>
          <w:rFonts w:ascii="黑体" w:eastAsia="黑体" w:hAnsi="黑体"/>
        </w:rPr>
      </w:pPr>
      <w:r>
        <w:rPr>
          <w:rFonts w:ascii="黑体" w:eastAsia="黑体" w:hAnsi="黑体" w:hint="eastAsia"/>
        </w:rPr>
        <w:lastRenderedPageBreak/>
        <w:t>B.4.2.2 离心机</w:t>
      </w:r>
    </w:p>
    <w:p w:rsidR="00EA0650" w:rsidRDefault="009D2AFC">
      <w:pPr>
        <w:ind w:firstLineChars="200" w:firstLine="420"/>
      </w:pPr>
      <w:r>
        <w:rPr>
          <w:rFonts w:hint="eastAsia"/>
        </w:rPr>
        <w:t>按照说明书操作和维护离心机，离心时宜使用安全桶和密封转子，定期检查密封转子，出现裂缝及时更换。定期清洗并消毒离心机，发生</w:t>
      </w:r>
      <w:proofErr w:type="gramStart"/>
      <w:r>
        <w:rPr>
          <w:rFonts w:hint="eastAsia"/>
        </w:rPr>
        <w:t>洒溅后及时</w:t>
      </w:r>
      <w:proofErr w:type="gramEnd"/>
      <w:r>
        <w:rPr>
          <w:rFonts w:hint="eastAsia"/>
        </w:rPr>
        <w:t>用消毒液消毒。</w:t>
      </w:r>
    </w:p>
    <w:p w:rsidR="00EA0650" w:rsidRDefault="009D2AFC">
      <w:pPr>
        <w:ind w:firstLineChars="200" w:firstLine="420"/>
        <w:rPr>
          <w:rFonts w:ascii="黑体" w:eastAsia="黑体" w:hAnsi="黑体"/>
        </w:rPr>
      </w:pPr>
      <w:r>
        <w:rPr>
          <w:rFonts w:ascii="黑体" w:eastAsia="黑体" w:hAnsi="黑体" w:hint="eastAsia"/>
        </w:rPr>
        <w:t>B.4.2.3 冰箱和冰柜</w:t>
      </w:r>
    </w:p>
    <w:p w:rsidR="00EA0650" w:rsidRDefault="009D2AFC">
      <w:pPr>
        <w:ind w:firstLineChars="200" w:firstLine="420"/>
      </w:pPr>
      <w:r>
        <w:rPr>
          <w:rFonts w:hint="eastAsia"/>
        </w:rPr>
        <w:t>佩戴</w:t>
      </w:r>
      <w:r>
        <w:rPr>
          <w:rFonts w:ascii="Times New Roman" w:hAnsi="Times New Roman" w:cs="Times New Roman" w:hint="eastAsia"/>
        </w:rPr>
        <w:t>好</w:t>
      </w:r>
      <w:r>
        <w:rPr>
          <w:rFonts w:ascii="Times New Roman" w:hAnsi="Times New Roman" w:cs="Times New Roman"/>
        </w:rPr>
        <w:t>PPE</w:t>
      </w:r>
      <w:r>
        <w:rPr>
          <w:rFonts w:ascii="Times New Roman" w:hAnsi="Times New Roman" w:cs="Times New Roman" w:hint="eastAsia"/>
        </w:rPr>
        <w:t>（</w:t>
      </w:r>
      <w:r>
        <w:rPr>
          <w:rFonts w:hint="eastAsia"/>
        </w:rPr>
        <w:t>如保温围裙、手套）</w:t>
      </w:r>
      <w:r>
        <w:rPr>
          <w:rFonts w:ascii="Times New Roman" w:hAnsi="Times New Roman" w:cs="Times New Roman" w:hint="eastAsia"/>
        </w:rPr>
        <w:t>后</w:t>
      </w:r>
      <w:r>
        <w:rPr>
          <w:rFonts w:hint="eastAsia"/>
        </w:rPr>
        <w:t>从低温环境中取放保存的样品；从液氮中取拿样品时还需佩戴面罩或眼罩。所有物品在保存前进行标注，并在文件中记录物品所含成分。定期清理冰箱、冰柜中没有标签的物品，定期检查冰箱温度记录仪的温度记录。</w:t>
      </w:r>
    </w:p>
    <w:p w:rsidR="00EA0650" w:rsidRDefault="009D2AFC" w:rsidP="006B5915">
      <w:pPr>
        <w:spacing w:beforeLines="50" w:before="156" w:afterLines="50" w:after="156"/>
        <w:ind w:firstLineChars="200" w:firstLine="420"/>
        <w:rPr>
          <w:rFonts w:ascii="黑体" w:eastAsia="黑体" w:hAnsi="黑体"/>
        </w:rPr>
      </w:pPr>
      <w:r>
        <w:rPr>
          <w:rFonts w:ascii="黑体" w:eastAsia="黑体" w:hAnsi="黑体"/>
        </w:rPr>
        <w:t>B.5.样品接收和储存</w:t>
      </w:r>
    </w:p>
    <w:p w:rsidR="00EA0650" w:rsidRDefault="009D2AFC">
      <w:pPr>
        <w:ind w:firstLineChars="200" w:firstLine="420"/>
        <w:rPr>
          <w:rFonts w:ascii="黑体" w:eastAsia="黑体" w:hAnsi="黑体"/>
        </w:rPr>
      </w:pPr>
      <w:r>
        <w:rPr>
          <w:rFonts w:ascii="黑体" w:eastAsia="黑体" w:hAnsi="黑体" w:hint="eastAsia"/>
        </w:rPr>
        <w:t>B.5.1 接样</w:t>
      </w:r>
    </w:p>
    <w:p w:rsidR="00EA0650" w:rsidRDefault="009D2AFC">
      <w:pPr>
        <w:ind w:firstLineChars="200" w:firstLine="420"/>
      </w:pPr>
      <w:r>
        <w:rPr>
          <w:rFonts w:hint="eastAsia"/>
        </w:rPr>
        <w:t xml:space="preserve">B.5.1.1 </w:t>
      </w:r>
      <w:r>
        <w:rPr>
          <w:rFonts w:hint="eastAsia"/>
        </w:rPr>
        <w:t>附上送检样品背景信息，例如，样品采集时间、地点，样品的数量、状态、存放容器、封装状况、已经进行了何种处理、希望使用何种检测方法；</w:t>
      </w:r>
    </w:p>
    <w:p w:rsidR="00EA0650" w:rsidRDefault="009D2AFC">
      <w:pPr>
        <w:ind w:firstLineChars="200" w:firstLine="420"/>
        <w:rPr>
          <w:rFonts w:ascii="黑体" w:eastAsia="黑体" w:hAnsi="黑体"/>
        </w:rPr>
      </w:pPr>
      <w:r>
        <w:t>B.5.</w:t>
      </w:r>
      <w:r>
        <w:rPr>
          <w:rFonts w:hint="eastAsia"/>
        </w:rPr>
        <w:t>1</w:t>
      </w:r>
      <w:r>
        <w:t xml:space="preserve">.2 </w:t>
      </w:r>
      <w:r>
        <w:rPr>
          <w:rFonts w:hint="eastAsia"/>
        </w:rPr>
        <w:t xml:space="preserve"> </w:t>
      </w:r>
      <w:r>
        <w:rPr>
          <w:rFonts w:hint="eastAsia"/>
        </w:rPr>
        <w:t>对接收和处理样品的工作人员进行培训，培训内容包括：</w:t>
      </w:r>
    </w:p>
    <w:p w:rsidR="00EA0650" w:rsidRDefault="009D2AFC">
      <w:pPr>
        <w:ind w:firstLineChars="200" w:firstLine="420"/>
      </w:pPr>
      <w:r>
        <w:rPr>
          <w:rFonts w:hint="eastAsia"/>
        </w:rPr>
        <w:t xml:space="preserve">B.5.1.2.1  </w:t>
      </w:r>
      <w:r>
        <w:rPr>
          <w:rFonts w:hint="eastAsia"/>
        </w:rPr>
        <w:t>培训相关风险知识，提升风险意识；</w:t>
      </w:r>
    </w:p>
    <w:p w:rsidR="00EA0650" w:rsidRDefault="009D2AFC">
      <w:pPr>
        <w:ind w:firstLineChars="200" w:firstLine="420"/>
      </w:pPr>
      <w:r>
        <w:rPr>
          <w:rFonts w:hint="eastAsia"/>
        </w:rPr>
        <w:t xml:space="preserve">B.5.1.2.2  </w:t>
      </w:r>
      <w:r>
        <w:rPr>
          <w:rFonts w:hint="eastAsia"/>
        </w:rPr>
        <w:t>按照</w:t>
      </w:r>
      <w:r>
        <w:rPr>
          <w:rFonts w:ascii="Times New Roman" w:hAnsi="Times New Roman" w:cs="Times New Roman"/>
        </w:rPr>
        <w:t>GMPP</w:t>
      </w:r>
      <w:r>
        <w:rPr>
          <w:rFonts w:hint="eastAsia"/>
        </w:rPr>
        <w:t>要求，培训必要的防护知识；</w:t>
      </w:r>
    </w:p>
    <w:p w:rsidR="00EA0650" w:rsidRDefault="009D2AFC">
      <w:pPr>
        <w:ind w:firstLineChars="200" w:firstLine="420"/>
      </w:pPr>
      <w:r>
        <w:rPr>
          <w:rFonts w:hint="eastAsia"/>
        </w:rPr>
        <w:t xml:space="preserve">B.5.1.2.3  </w:t>
      </w:r>
      <w:r>
        <w:rPr>
          <w:rFonts w:hint="eastAsia"/>
        </w:rPr>
        <w:t>培训如何处理包装破损或渗漏的样品，避免暴露在风险因子之中；</w:t>
      </w:r>
    </w:p>
    <w:p w:rsidR="00EA0650" w:rsidRDefault="009D2AFC">
      <w:pPr>
        <w:ind w:firstLineChars="200" w:firstLine="420"/>
      </w:pPr>
      <w:r>
        <w:rPr>
          <w:rFonts w:hint="eastAsia"/>
        </w:rPr>
        <w:t xml:space="preserve">B.5.1.2.4  </w:t>
      </w:r>
      <w:r>
        <w:rPr>
          <w:rFonts w:hint="eastAsia"/>
        </w:rPr>
        <w:t>培训如何处理撒漏情况，如何消毒防止污染。</w:t>
      </w:r>
    </w:p>
    <w:p w:rsidR="00EA0650" w:rsidRDefault="009D2AFC">
      <w:pPr>
        <w:ind w:firstLineChars="200" w:firstLine="420"/>
      </w:pPr>
      <w:r>
        <w:rPr>
          <w:rFonts w:hint="eastAsia"/>
        </w:rPr>
        <w:t xml:space="preserve">B.5.1.3 </w:t>
      </w:r>
      <w:r>
        <w:rPr>
          <w:rFonts w:hint="eastAsia"/>
        </w:rPr>
        <w:t>接收样品时首先观察样品外包装是否完整，是否符合运输要求。如果包装有缺口，将样品放置到适当的、密闭的容器中，然后对容器表面进行消毒，处理样品前将其放置在生物安全柜中。及时将样品包装破损情况通报样品寄送和运输人员。</w:t>
      </w:r>
    </w:p>
    <w:p w:rsidR="00EA0650" w:rsidRDefault="009D2AFC">
      <w:pPr>
        <w:ind w:firstLineChars="200" w:firstLine="420"/>
      </w:pPr>
      <w:r>
        <w:rPr>
          <w:rFonts w:hint="eastAsia"/>
        </w:rPr>
        <w:t xml:space="preserve">B.5.1.4 </w:t>
      </w:r>
      <w:r>
        <w:rPr>
          <w:rFonts w:hint="eastAsia"/>
        </w:rPr>
        <w:t>应将样品处理要求和信息说明置于防水信封中，与样品分别放置，防止损坏或污染。如果实验室接收样品数量较大，建议设置专门的样品接收室。</w:t>
      </w:r>
    </w:p>
    <w:p w:rsidR="00EA0650" w:rsidRDefault="009D2AFC">
      <w:pPr>
        <w:ind w:firstLineChars="200" w:firstLine="420"/>
        <w:rPr>
          <w:rFonts w:ascii="黑体" w:eastAsia="黑体" w:hAnsi="黑体"/>
        </w:rPr>
      </w:pPr>
      <w:r>
        <w:rPr>
          <w:rFonts w:ascii="黑体" w:eastAsia="黑体" w:hAnsi="黑体" w:hint="eastAsia"/>
        </w:rPr>
        <w:t>B.5.2 保存</w:t>
      </w:r>
    </w:p>
    <w:p w:rsidR="00EA0650" w:rsidRDefault="009D2AFC">
      <w:pPr>
        <w:ind w:firstLineChars="200" w:firstLine="420"/>
      </w:pPr>
      <w:r>
        <w:rPr>
          <w:rFonts w:hint="eastAsia"/>
        </w:rPr>
        <w:t xml:space="preserve">B.5.2.1 </w:t>
      </w:r>
      <w:r>
        <w:rPr>
          <w:rFonts w:hint="eastAsia"/>
        </w:rPr>
        <w:t>盛装样品的容器符合一定条件，具体如下：</w:t>
      </w:r>
    </w:p>
    <w:p w:rsidR="00EA0650" w:rsidRDefault="009D2AFC">
      <w:pPr>
        <w:ind w:firstLineChars="200" w:firstLine="420"/>
      </w:pPr>
      <w:r>
        <w:rPr>
          <w:rFonts w:hint="eastAsia"/>
        </w:rPr>
        <w:t>B.5.2.1.1</w:t>
      </w:r>
      <w:r>
        <w:rPr>
          <w:rFonts w:hint="eastAsia"/>
        </w:rPr>
        <w:t>容器材质足够坚固（必要时可使用塑料容器）、完整无缺口、空间足够；</w:t>
      </w:r>
    </w:p>
    <w:p w:rsidR="00EA0650" w:rsidRDefault="009D2AFC">
      <w:pPr>
        <w:ind w:firstLineChars="200" w:firstLine="420"/>
      </w:pPr>
      <w:r>
        <w:t>B.5.</w:t>
      </w:r>
      <w:r>
        <w:rPr>
          <w:rFonts w:hint="eastAsia"/>
        </w:rPr>
        <w:t>2</w:t>
      </w:r>
      <w:r>
        <w:t>.1.2</w:t>
      </w:r>
      <w:r>
        <w:rPr>
          <w:rFonts w:hint="eastAsia"/>
        </w:rPr>
        <w:t>盖上容器盖子或塞子可确保容器不洒漏；</w:t>
      </w:r>
    </w:p>
    <w:p w:rsidR="00EA0650" w:rsidRDefault="009D2AFC">
      <w:pPr>
        <w:ind w:firstLineChars="200" w:firstLine="420"/>
      </w:pPr>
      <w:r>
        <w:rPr>
          <w:rFonts w:hint="eastAsia"/>
        </w:rPr>
        <w:t>B.5.2.1.3</w:t>
      </w:r>
      <w:r>
        <w:rPr>
          <w:rFonts w:hint="eastAsia"/>
        </w:rPr>
        <w:t>消毒容器外表面，确保不含生物因子；</w:t>
      </w:r>
    </w:p>
    <w:p w:rsidR="00EA0650" w:rsidRDefault="009D2AFC">
      <w:pPr>
        <w:ind w:firstLineChars="200" w:firstLine="420"/>
      </w:pPr>
      <w:r>
        <w:rPr>
          <w:rFonts w:hint="eastAsia"/>
        </w:rPr>
        <w:t>B.5.2.1.4</w:t>
      </w:r>
      <w:r>
        <w:rPr>
          <w:rFonts w:hint="eastAsia"/>
        </w:rPr>
        <w:t>准确做好标签、标记、记录，便于辨认。</w:t>
      </w:r>
    </w:p>
    <w:p w:rsidR="00EA0650" w:rsidRDefault="009D2AFC">
      <w:pPr>
        <w:ind w:firstLineChars="200" w:firstLine="420"/>
      </w:pPr>
      <w:r>
        <w:rPr>
          <w:rFonts w:hint="eastAsia"/>
        </w:rPr>
        <w:t>B.5.2.2</w:t>
      </w:r>
      <w:r>
        <w:rPr>
          <w:rFonts w:hint="eastAsia"/>
        </w:rPr>
        <w:t>对于保存在液态</w:t>
      </w:r>
      <w:r>
        <w:rPr>
          <w:rFonts w:hint="eastAsia"/>
        </w:rPr>
        <w:t>/</w:t>
      </w:r>
      <w:r>
        <w:rPr>
          <w:rFonts w:hint="eastAsia"/>
        </w:rPr>
        <w:t>气态氮中的样品，采用特殊的、适合液氮低温保存的试管，盖严试管塞，避免液氮</w:t>
      </w:r>
      <w:r>
        <w:rPr>
          <w:rFonts w:hint="eastAsia"/>
        </w:rPr>
        <w:t>/</w:t>
      </w:r>
      <w:proofErr w:type="gramStart"/>
      <w:r>
        <w:rPr>
          <w:rFonts w:hint="eastAsia"/>
        </w:rPr>
        <w:t>气氮进入</w:t>
      </w:r>
      <w:proofErr w:type="gramEnd"/>
      <w:r>
        <w:rPr>
          <w:rFonts w:hint="eastAsia"/>
        </w:rPr>
        <w:t>样品中或者移除液氮后试管破裂或爆炸；</w:t>
      </w:r>
    </w:p>
    <w:p w:rsidR="00EA0650" w:rsidRDefault="009D2AFC">
      <w:pPr>
        <w:ind w:firstLineChars="200" w:firstLine="420"/>
      </w:pPr>
      <w:r>
        <w:rPr>
          <w:rFonts w:hint="eastAsia"/>
        </w:rPr>
        <w:t xml:space="preserve">B.5.2.3 </w:t>
      </w:r>
      <w:r>
        <w:rPr>
          <w:rFonts w:hint="eastAsia"/>
        </w:rPr>
        <w:t>从液氮中取放样品时，佩戴隔热手套、围裙、护目镜，防止液体溅出。</w:t>
      </w:r>
    </w:p>
    <w:p w:rsidR="00EA0650" w:rsidRDefault="009D2AFC">
      <w:pPr>
        <w:ind w:firstLineChars="200" w:firstLine="420"/>
        <w:rPr>
          <w:rFonts w:ascii="黑体" w:eastAsia="黑体" w:hAnsi="黑体"/>
        </w:rPr>
      </w:pPr>
      <w:r>
        <w:rPr>
          <w:rFonts w:ascii="黑体" w:eastAsia="黑体" w:hAnsi="黑体" w:hint="eastAsia"/>
        </w:rPr>
        <w:t>B.5.3灭活</w:t>
      </w:r>
    </w:p>
    <w:p w:rsidR="00EA0650" w:rsidRDefault="009D2AFC">
      <w:pPr>
        <w:ind w:firstLineChars="200" w:firstLine="420"/>
      </w:pPr>
      <w:r w:rsidRPr="00723CE8">
        <w:rPr>
          <w:rFonts w:hint="eastAsia"/>
        </w:rPr>
        <w:t>如后续实验不需使用活生物因子，则在正式检测分析前，需对样品中生物因子进行灭</w:t>
      </w:r>
      <w:r>
        <w:rPr>
          <w:rFonts w:hint="eastAsia"/>
        </w:rPr>
        <w:t>活处理。灭活方法与后续实验操作需求相匹配。</w:t>
      </w:r>
    </w:p>
    <w:p w:rsidR="00EA0650" w:rsidRDefault="009D2AFC" w:rsidP="006B5915">
      <w:pPr>
        <w:spacing w:beforeLines="50" w:before="156" w:afterLines="50" w:after="156"/>
        <w:ind w:firstLineChars="200" w:firstLine="420"/>
        <w:rPr>
          <w:rFonts w:ascii="黑体" w:eastAsia="黑体" w:hAnsi="黑体"/>
        </w:rPr>
      </w:pPr>
      <w:r>
        <w:rPr>
          <w:rFonts w:ascii="黑体" w:eastAsia="黑体" w:hAnsi="黑体"/>
        </w:rPr>
        <w:t>B.6.消毒和废弃物处理</w:t>
      </w:r>
    </w:p>
    <w:p w:rsidR="00EA0650" w:rsidRDefault="009D2AFC">
      <w:pPr>
        <w:ind w:firstLineChars="200" w:firstLine="420"/>
        <w:rPr>
          <w:rFonts w:ascii="黑体" w:eastAsia="黑体" w:hAnsi="黑体"/>
        </w:rPr>
      </w:pPr>
      <w:r>
        <w:rPr>
          <w:rFonts w:ascii="黑体" w:eastAsia="黑体" w:hAnsi="黑体" w:hint="eastAsia"/>
        </w:rPr>
        <w:t>B.6.1 化学消毒</w:t>
      </w:r>
    </w:p>
    <w:p w:rsidR="00EA0650" w:rsidRDefault="009D2AFC">
      <w:pPr>
        <w:ind w:firstLineChars="200" w:firstLine="420"/>
      </w:pPr>
      <w:r>
        <w:rPr>
          <w:rFonts w:hint="eastAsia"/>
        </w:rPr>
        <w:t xml:space="preserve">B.6.1.1 </w:t>
      </w:r>
      <w:r>
        <w:rPr>
          <w:rFonts w:hint="eastAsia"/>
        </w:rPr>
        <w:t>不建议日常用化学消毒剂清洁地板、墙壁、设备和家具，仅在发生生物因子</w:t>
      </w:r>
      <w:proofErr w:type="gramStart"/>
      <w:r>
        <w:rPr>
          <w:rFonts w:hint="eastAsia"/>
        </w:rPr>
        <w:t>洒溅等情况</w:t>
      </w:r>
      <w:proofErr w:type="gramEnd"/>
      <w:r>
        <w:rPr>
          <w:rFonts w:hint="eastAsia"/>
        </w:rPr>
        <w:t>时才进行化学消毒。</w:t>
      </w:r>
    </w:p>
    <w:p w:rsidR="00EA0650" w:rsidRDefault="009D2AFC">
      <w:pPr>
        <w:ind w:firstLineChars="200" w:firstLine="420"/>
      </w:pPr>
      <w:r>
        <w:rPr>
          <w:rFonts w:hint="eastAsia"/>
        </w:rPr>
        <w:t xml:space="preserve">B.6.1.2   </w:t>
      </w:r>
      <w:r>
        <w:rPr>
          <w:rFonts w:hint="eastAsia"/>
        </w:rPr>
        <w:t>对于污染严重的物品，喷洒消毒剂后小心清理杂物，然后用化学消毒剂进一步消毒。</w:t>
      </w:r>
    </w:p>
    <w:p w:rsidR="00EA0650" w:rsidRDefault="009D2AFC">
      <w:pPr>
        <w:ind w:firstLineChars="200" w:firstLine="420"/>
      </w:pPr>
      <w:r>
        <w:rPr>
          <w:rFonts w:hint="eastAsia"/>
        </w:rPr>
        <w:t xml:space="preserve">B.6.1.3 </w:t>
      </w:r>
      <w:r>
        <w:rPr>
          <w:rFonts w:hint="eastAsia"/>
        </w:rPr>
        <w:t>化学消毒剂的选择。根据本实验室存在的生物因子情况、消毒对象（固体还是液体）、消毒条件（如接触时间、消毒剂浓度、环境温度、是否存在血液等有机质干扰）等因素，选择消毒剂。</w:t>
      </w:r>
    </w:p>
    <w:p w:rsidR="00EA0650" w:rsidRPr="00723CE8" w:rsidRDefault="009D2AFC">
      <w:pPr>
        <w:ind w:firstLineChars="200" w:firstLine="420"/>
      </w:pPr>
      <w:r>
        <w:rPr>
          <w:rFonts w:hint="eastAsia"/>
        </w:rPr>
        <w:lastRenderedPageBreak/>
        <w:t>B.6.1.4</w:t>
      </w:r>
      <w:r>
        <w:rPr>
          <w:rFonts w:hint="eastAsia"/>
        </w:rPr>
        <w:t>常用的消毒剂类型包</w:t>
      </w:r>
      <w:r w:rsidRPr="00723CE8">
        <w:rPr>
          <w:rFonts w:hint="eastAsia"/>
        </w:rPr>
        <w:t>括含氯类（次氯酸钠、次氯酸钙、二氯异氰尿酸钠、氯胺、二氧化氯）、酚类（苯酚）、过氧化物类（过氧化氢、过乙酸）、醛类（甲醛、戊二醛）、季胺类化合物、醇类（乙醇、丙醇、异丙醇）。推荐使用</w:t>
      </w:r>
      <w:bookmarkStart w:id="117" w:name="OLE_LINK5"/>
      <w:bookmarkStart w:id="118" w:name="OLE_LINK6"/>
      <w:r w:rsidRPr="00723CE8">
        <w:t>1000ppm</w:t>
      </w:r>
      <w:bookmarkEnd w:id="117"/>
      <w:bookmarkEnd w:id="118"/>
      <w:r w:rsidR="005B66B1" w:rsidRPr="00723CE8">
        <w:rPr>
          <w:rFonts w:hint="eastAsia"/>
        </w:rPr>
        <w:t>次氯酸钠</w:t>
      </w:r>
      <w:r w:rsidRPr="00723CE8">
        <w:rPr>
          <w:rFonts w:hint="eastAsia"/>
        </w:rPr>
        <w:t>溶液进行实验室消毒，但是对于污染严重的或者发现消毒剂耐药性的，可以使用更高浓度消毒剂，例如</w:t>
      </w:r>
      <w:r w:rsidRPr="00723CE8">
        <w:t>5000ppm</w:t>
      </w:r>
      <w:r w:rsidRPr="00723CE8">
        <w:rPr>
          <w:rFonts w:hint="eastAsia"/>
        </w:rPr>
        <w:t>或</w:t>
      </w:r>
      <w:r w:rsidRPr="00723CE8">
        <w:t>10000ppm</w:t>
      </w:r>
      <w:r w:rsidRPr="00723CE8">
        <w:rPr>
          <w:rFonts w:hint="eastAsia"/>
        </w:rPr>
        <w:t>次氯酸钠。</w:t>
      </w:r>
    </w:p>
    <w:p w:rsidR="00EA0650" w:rsidRPr="00723CE8" w:rsidRDefault="009D2AFC">
      <w:pPr>
        <w:ind w:firstLineChars="200" w:firstLine="420"/>
      </w:pPr>
      <w:r w:rsidRPr="00723CE8">
        <w:rPr>
          <w:rFonts w:hint="eastAsia"/>
        </w:rPr>
        <w:t>B.6.1.5</w:t>
      </w:r>
      <w:r w:rsidRPr="00723CE8">
        <w:rPr>
          <w:rFonts w:hint="eastAsia"/>
        </w:rPr>
        <w:t>如果污染面广，建议采用熏蒸方式消毒，熏蒸消毒剂主要包括福尔马林、二氧化氯、过氧化氢三种。</w:t>
      </w:r>
    </w:p>
    <w:p w:rsidR="00EA0650" w:rsidRDefault="009D2AFC">
      <w:pPr>
        <w:ind w:firstLineChars="200" w:firstLine="420"/>
      </w:pPr>
      <w:r w:rsidRPr="00723CE8">
        <w:rPr>
          <w:rFonts w:hint="eastAsia"/>
        </w:rPr>
        <w:t>B.6.1.</w:t>
      </w:r>
      <w:r>
        <w:rPr>
          <w:rFonts w:hint="eastAsia"/>
        </w:rPr>
        <w:t>6</w:t>
      </w:r>
      <w:r>
        <w:rPr>
          <w:rFonts w:hint="eastAsia"/>
        </w:rPr>
        <w:t>多种化学消毒剂可能危害人体和动物健康，还容易引发火灾或爆炸。根据说明书要求，小心储存、处理、使用消毒剂。</w:t>
      </w:r>
    </w:p>
    <w:p w:rsidR="00EA0650" w:rsidRDefault="009D2AFC">
      <w:pPr>
        <w:ind w:firstLineChars="200" w:firstLine="420"/>
        <w:rPr>
          <w:rFonts w:ascii="黑体" w:eastAsia="黑体" w:hAnsi="黑体"/>
        </w:rPr>
      </w:pPr>
      <w:r>
        <w:rPr>
          <w:rFonts w:ascii="黑体" w:eastAsia="黑体" w:hAnsi="黑体" w:hint="eastAsia"/>
        </w:rPr>
        <w:t>B.6.2 热消毒</w:t>
      </w:r>
    </w:p>
    <w:p w:rsidR="00EA0650" w:rsidRDefault="009D2AFC">
      <w:pPr>
        <w:ind w:firstLineChars="200" w:firstLine="420"/>
        <w:rPr>
          <w:b/>
        </w:rPr>
      </w:pPr>
      <w:r>
        <w:rPr>
          <w:rFonts w:hint="eastAsia"/>
        </w:rPr>
        <w:t>热消毒是常用的物理消毒方法，包括干热（焚烧）和湿热（高压灭菌锅、煮沸）两种消毒方式。</w:t>
      </w:r>
    </w:p>
    <w:p w:rsidR="00EA0650" w:rsidRDefault="009D2AFC">
      <w:pPr>
        <w:ind w:firstLineChars="200" w:firstLine="420"/>
        <w:rPr>
          <w:rFonts w:ascii="黑体" w:eastAsia="黑体" w:hAnsi="黑体"/>
        </w:rPr>
      </w:pPr>
      <w:r>
        <w:rPr>
          <w:rFonts w:ascii="黑体" w:eastAsia="黑体" w:hAnsi="黑体" w:hint="eastAsia"/>
        </w:rPr>
        <w:t>B.6.3 废弃物处理</w:t>
      </w:r>
    </w:p>
    <w:p w:rsidR="00EA0650" w:rsidRDefault="009D2AFC">
      <w:pPr>
        <w:ind w:firstLineChars="200" w:firstLine="420"/>
      </w:pPr>
      <w:r>
        <w:rPr>
          <w:rFonts w:hint="eastAsia"/>
        </w:rPr>
        <w:t>见表</w:t>
      </w:r>
      <w:r>
        <w:rPr>
          <w:rFonts w:hint="eastAsia"/>
        </w:rPr>
        <w:t>B.2</w:t>
      </w:r>
      <w:r>
        <w:rPr>
          <w:rFonts w:hint="eastAsia"/>
        </w:rPr>
        <w:t>。</w:t>
      </w:r>
    </w:p>
    <w:p w:rsidR="00EA0650" w:rsidRDefault="009D2AFC">
      <w:pPr>
        <w:ind w:firstLineChars="200" w:firstLine="420"/>
        <w:jc w:val="center"/>
        <w:rPr>
          <w:rFonts w:ascii="黑体" w:eastAsia="黑体" w:hAnsi="黑体"/>
        </w:rPr>
      </w:pPr>
      <w:r>
        <w:rPr>
          <w:rFonts w:ascii="黑体" w:eastAsia="黑体" w:hAnsi="黑体" w:hint="eastAsia"/>
        </w:rPr>
        <w:t>表B.2. 实验室污染物及其处理措施</w:t>
      </w:r>
    </w:p>
    <w:tbl>
      <w:tblPr>
        <w:tblStyle w:val="af"/>
        <w:tblW w:w="0" w:type="auto"/>
        <w:tblInd w:w="420" w:type="dxa"/>
        <w:tblLook w:val="04A0" w:firstRow="1" w:lastRow="0" w:firstColumn="1" w:lastColumn="0" w:noHBand="0" w:noVBand="1"/>
      </w:tblPr>
      <w:tblGrid>
        <w:gridCol w:w="2127"/>
        <w:gridCol w:w="5755"/>
      </w:tblGrid>
      <w:tr w:rsidR="00EA0650">
        <w:tc>
          <w:tcPr>
            <w:tcW w:w="2127" w:type="dxa"/>
          </w:tcPr>
          <w:p w:rsidR="00EA0650" w:rsidRDefault="009D2AFC">
            <w:pPr>
              <w:spacing w:before="156" w:after="156"/>
              <w:rPr>
                <w:b/>
              </w:rPr>
            </w:pPr>
            <w:r>
              <w:rPr>
                <w:rFonts w:hint="eastAsia"/>
                <w:b/>
              </w:rPr>
              <w:t>实验室污染物种类</w:t>
            </w:r>
          </w:p>
        </w:tc>
        <w:tc>
          <w:tcPr>
            <w:tcW w:w="5755" w:type="dxa"/>
          </w:tcPr>
          <w:p w:rsidR="00EA0650" w:rsidRDefault="009D2AFC">
            <w:pPr>
              <w:spacing w:before="156" w:after="156"/>
              <w:rPr>
                <w:b/>
              </w:rPr>
            </w:pPr>
            <w:r>
              <w:rPr>
                <w:rFonts w:hint="eastAsia"/>
                <w:b/>
              </w:rPr>
              <w:t>处理措施</w:t>
            </w:r>
          </w:p>
        </w:tc>
      </w:tr>
      <w:tr w:rsidR="00EA0650">
        <w:tc>
          <w:tcPr>
            <w:tcW w:w="2127" w:type="dxa"/>
          </w:tcPr>
          <w:p w:rsidR="00EA0650" w:rsidRDefault="009D2AFC">
            <w:pPr>
              <w:spacing w:before="156" w:after="156"/>
            </w:pPr>
            <w:r>
              <w:rPr>
                <w:rFonts w:hint="eastAsia"/>
              </w:rPr>
              <w:t>未受污染的物品</w:t>
            </w:r>
          </w:p>
        </w:tc>
        <w:tc>
          <w:tcPr>
            <w:tcW w:w="5755" w:type="dxa"/>
          </w:tcPr>
          <w:p w:rsidR="00EA0650" w:rsidRDefault="009D2AFC">
            <w:pPr>
              <w:spacing w:before="156" w:after="156"/>
            </w:pPr>
            <w:r>
              <w:rPr>
                <w:rFonts w:hint="eastAsia"/>
              </w:rPr>
              <w:t>可以重复使用、循环使用，可以当作一般垃圾处理</w:t>
            </w:r>
          </w:p>
        </w:tc>
      </w:tr>
      <w:tr w:rsidR="00EA0650">
        <w:tc>
          <w:tcPr>
            <w:tcW w:w="2127" w:type="dxa"/>
          </w:tcPr>
          <w:p w:rsidR="00EA0650" w:rsidRDefault="009D2AFC">
            <w:pPr>
              <w:spacing w:before="156" w:after="156"/>
            </w:pPr>
            <w:r>
              <w:rPr>
                <w:rFonts w:hint="eastAsia"/>
              </w:rPr>
              <w:t>受污染的物品</w:t>
            </w:r>
          </w:p>
        </w:tc>
        <w:tc>
          <w:tcPr>
            <w:tcW w:w="5755" w:type="dxa"/>
          </w:tcPr>
          <w:p w:rsidR="00EA0650" w:rsidRDefault="009D2AFC">
            <w:pPr>
              <w:spacing w:before="156" w:after="156"/>
            </w:pPr>
            <w:r>
              <w:rPr>
                <w:rFonts w:hint="eastAsia"/>
              </w:rPr>
              <w:t>尖锐物品（如注射针头、外科手术刀、破损的玻璃等）：用防穿刺容器收集相关物品，扣好盖子，按照传染性物质处理；</w:t>
            </w:r>
          </w:p>
          <w:p w:rsidR="00EA0650" w:rsidRDefault="009D2AFC">
            <w:pPr>
              <w:spacing w:before="156" w:after="156"/>
            </w:pPr>
            <w:r>
              <w:rPr>
                <w:rFonts w:hint="eastAsia"/>
              </w:rPr>
              <w:t>可重复使用的物品：经消毒、清洗后再次使用；</w:t>
            </w:r>
          </w:p>
          <w:p w:rsidR="00EA0650" w:rsidRDefault="009D2AFC">
            <w:pPr>
              <w:spacing w:before="156" w:after="156"/>
            </w:pPr>
            <w:r>
              <w:rPr>
                <w:rFonts w:hint="eastAsia"/>
              </w:rPr>
              <w:t>一次性使用的物品：在实验室内消毒处理，或者安全运输到其他场所无害化处理；</w:t>
            </w:r>
          </w:p>
          <w:p w:rsidR="00EA0650" w:rsidRDefault="009D2AFC">
            <w:pPr>
              <w:spacing w:before="156" w:after="156"/>
            </w:pPr>
            <w:r>
              <w:rPr>
                <w:rFonts w:hint="eastAsia"/>
              </w:rPr>
              <w:t>可焚烧物品：在实验室焚烧，或者安全运输到其他场所焚烧；</w:t>
            </w:r>
          </w:p>
          <w:p w:rsidR="00EA0650" w:rsidRDefault="009D2AFC">
            <w:pPr>
              <w:spacing w:before="156" w:after="156"/>
            </w:pPr>
            <w:r>
              <w:rPr>
                <w:rFonts w:hint="eastAsia"/>
              </w:rPr>
              <w:t>液体废弃物：有机试剂需要统一收集委托第三方进行处理；其余液体废弃物可消毒后排入下水道。</w:t>
            </w:r>
          </w:p>
          <w:p w:rsidR="00EA0650" w:rsidRDefault="009D2AFC">
            <w:pPr>
              <w:spacing w:before="156" w:after="156"/>
            </w:pPr>
            <w:r>
              <w:rPr>
                <w:rFonts w:hint="eastAsia"/>
              </w:rPr>
              <w:t>废弃样品：</w:t>
            </w:r>
            <w:r>
              <w:rPr>
                <w:rFonts w:ascii="宋体" w:hAnsi="宋体" w:hint="eastAsia"/>
                <w:szCs w:val="21"/>
              </w:rPr>
              <w:t>集中交第三</w:t>
            </w:r>
            <w:proofErr w:type="gramStart"/>
            <w:r>
              <w:rPr>
                <w:rFonts w:ascii="宋体" w:hAnsi="宋体" w:hint="eastAsia"/>
                <w:szCs w:val="21"/>
              </w:rPr>
              <w:t>方危险</w:t>
            </w:r>
            <w:proofErr w:type="gramEnd"/>
            <w:r>
              <w:rPr>
                <w:rFonts w:ascii="宋体" w:hAnsi="宋体" w:hint="eastAsia"/>
                <w:szCs w:val="21"/>
              </w:rPr>
              <w:t>废弃物委托处置单位进行处理。</w:t>
            </w:r>
          </w:p>
        </w:tc>
      </w:tr>
    </w:tbl>
    <w:p w:rsidR="00EA0650" w:rsidRDefault="009D2AFC" w:rsidP="006B5915">
      <w:pPr>
        <w:spacing w:beforeLines="50" w:before="156" w:afterLines="50" w:after="156"/>
        <w:ind w:firstLineChars="200" w:firstLine="420"/>
        <w:rPr>
          <w:rFonts w:ascii="黑体" w:eastAsia="黑体" w:hAnsi="黑体"/>
        </w:rPr>
      </w:pPr>
      <w:r>
        <w:rPr>
          <w:rFonts w:ascii="黑体" w:eastAsia="黑体" w:hAnsi="黑体"/>
        </w:rPr>
        <w:t>B.7.个人防护装备</w:t>
      </w:r>
    </w:p>
    <w:p w:rsidR="00EA0650" w:rsidRDefault="009D2AFC">
      <w:pPr>
        <w:ind w:firstLineChars="200" w:firstLine="420"/>
      </w:pPr>
      <w:r>
        <w:rPr>
          <w:rFonts w:hint="eastAsia"/>
        </w:rPr>
        <w:t>对实验人员进行培训，正确穿戴</w:t>
      </w:r>
      <w:r>
        <w:t>PPE</w:t>
      </w:r>
      <w:r>
        <w:rPr>
          <w:rFonts w:hint="eastAsia"/>
        </w:rPr>
        <w:t>，确保装备有效保护人员健康。</w:t>
      </w:r>
      <w:r>
        <w:t>PPE</w:t>
      </w:r>
      <w:r>
        <w:rPr>
          <w:rFonts w:hint="eastAsia"/>
        </w:rPr>
        <w:t>包括实验服、鞋、手套、眼罩等。</w:t>
      </w:r>
    </w:p>
    <w:p w:rsidR="00EA0650" w:rsidRDefault="009D2AFC" w:rsidP="006B5915">
      <w:pPr>
        <w:spacing w:beforeLines="50" w:before="156" w:afterLines="50" w:after="156"/>
        <w:ind w:firstLineChars="200" w:firstLine="420"/>
        <w:rPr>
          <w:rFonts w:ascii="黑体" w:eastAsia="黑体" w:hAnsi="黑体"/>
        </w:rPr>
      </w:pPr>
      <w:r>
        <w:rPr>
          <w:rFonts w:ascii="黑体" w:eastAsia="黑体" w:hAnsi="黑体"/>
        </w:rPr>
        <w:t>B.8.应急措施</w:t>
      </w:r>
    </w:p>
    <w:p w:rsidR="00EA0650" w:rsidRDefault="009D2AFC">
      <w:pPr>
        <w:ind w:firstLineChars="200" w:firstLine="420"/>
        <w:rPr>
          <w:rFonts w:ascii="黑体" w:eastAsia="黑体" w:hAnsi="黑体"/>
        </w:rPr>
      </w:pPr>
      <w:r>
        <w:rPr>
          <w:rFonts w:ascii="黑体" w:eastAsia="黑体" w:hAnsi="黑体" w:hint="eastAsia"/>
        </w:rPr>
        <w:t>B.8.1 一般要求</w:t>
      </w:r>
    </w:p>
    <w:p w:rsidR="00EA0650" w:rsidRDefault="009D2AFC">
      <w:pPr>
        <w:ind w:firstLineChars="200" w:firstLine="420"/>
      </w:pPr>
      <w:r>
        <w:rPr>
          <w:rFonts w:hint="eastAsia"/>
        </w:rPr>
        <w:t xml:space="preserve">B.8.1.1 </w:t>
      </w:r>
      <w:r>
        <w:rPr>
          <w:rFonts w:hint="eastAsia"/>
        </w:rPr>
        <w:t>制定应急方案，降低生物因子暴露、释放，化学试剂相关问题，地震、火灾、水灾停电、辐射、鼠虫害问题，员工晕倒等健康问题发生的可能性。</w:t>
      </w:r>
    </w:p>
    <w:p w:rsidR="00EA0650" w:rsidRDefault="009D2AFC">
      <w:pPr>
        <w:ind w:firstLineChars="200" w:firstLine="420"/>
      </w:pPr>
      <w:r>
        <w:rPr>
          <w:rFonts w:hint="eastAsia"/>
        </w:rPr>
        <w:t xml:space="preserve">B.8.1.2   </w:t>
      </w:r>
      <w:r>
        <w:rPr>
          <w:rFonts w:hint="eastAsia"/>
        </w:rPr>
        <w:t>应急方案中包括火灾警铃、灭火器、化学喷淋、急救包等内容。</w:t>
      </w:r>
    </w:p>
    <w:p w:rsidR="00EA0650" w:rsidRDefault="009D2AFC">
      <w:pPr>
        <w:ind w:firstLineChars="200" w:firstLine="420"/>
      </w:pPr>
      <w:r>
        <w:rPr>
          <w:rFonts w:hint="eastAsia"/>
        </w:rPr>
        <w:t>B.8.1.3</w:t>
      </w:r>
      <w:r>
        <w:rPr>
          <w:rFonts w:hint="eastAsia"/>
        </w:rPr>
        <w:t>发生突发事件后及时向上级报告，并按照国家相关要求，对事件情况进行书</w:t>
      </w:r>
      <w:r>
        <w:rPr>
          <w:rFonts w:hint="eastAsia"/>
        </w:rPr>
        <w:lastRenderedPageBreak/>
        <w:t>面记录。在实验室修订工作程序时，考虑事件的调查结果。</w:t>
      </w:r>
    </w:p>
    <w:p w:rsidR="00EA0650" w:rsidRDefault="009D2AFC">
      <w:pPr>
        <w:ind w:firstLineChars="200" w:firstLine="420"/>
        <w:rPr>
          <w:rFonts w:ascii="黑体" w:eastAsia="黑体" w:hAnsi="黑体"/>
        </w:rPr>
      </w:pPr>
      <w:r>
        <w:rPr>
          <w:rFonts w:ascii="黑体" w:eastAsia="黑体" w:hAnsi="黑体" w:hint="eastAsia"/>
        </w:rPr>
        <w:t>B.8.2生物因子洒</w:t>
      </w:r>
      <w:proofErr w:type="gramStart"/>
      <w:r>
        <w:rPr>
          <w:rFonts w:ascii="黑体" w:eastAsia="黑体" w:hAnsi="黑体" w:hint="eastAsia"/>
        </w:rPr>
        <w:t>溅处理</w:t>
      </w:r>
      <w:proofErr w:type="gramEnd"/>
      <w:r>
        <w:rPr>
          <w:rFonts w:ascii="黑体" w:eastAsia="黑体" w:hAnsi="黑体" w:hint="eastAsia"/>
        </w:rPr>
        <w:t>措施</w:t>
      </w:r>
    </w:p>
    <w:p w:rsidR="00EA0650" w:rsidRDefault="009D2AFC">
      <w:pPr>
        <w:ind w:firstLineChars="200" w:firstLine="420"/>
      </w:pPr>
      <w:r>
        <w:rPr>
          <w:rFonts w:hint="eastAsia"/>
        </w:rPr>
        <w:t>B.8.2.1</w:t>
      </w:r>
      <w:r>
        <w:rPr>
          <w:rFonts w:hint="eastAsia"/>
        </w:rPr>
        <w:t>应将消毒剂放置在工作人员易于拿到的地方。根据洒溅的面积、地点、浓度、体积，制定不同的应对措施。</w:t>
      </w:r>
    </w:p>
    <w:p w:rsidR="00EA0650" w:rsidRDefault="009D2AFC">
      <w:pPr>
        <w:ind w:firstLineChars="200" w:firstLine="420"/>
      </w:pPr>
      <w:r>
        <w:rPr>
          <w:rFonts w:hint="eastAsia"/>
        </w:rPr>
        <w:t xml:space="preserve">B.8.2.2 </w:t>
      </w:r>
      <w:r>
        <w:rPr>
          <w:rFonts w:hint="eastAsia"/>
        </w:rPr>
        <w:t>发生高风险洒溅时，例如大体积</w:t>
      </w:r>
      <w:r>
        <w:rPr>
          <w:rFonts w:hint="eastAsia"/>
        </w:rPr>
        <w:t>/</w:t>
      </w:r>
      <w:r>
        <w:rPr>
          <w:rFonts w:hint="eastAsia"/>
        </w:rPr>
        <w:t>高浓度液体洒溅、发生高致病性生物因子洒溅等，应采取如下措施：</w:t>
      </w:r>
    </w:p>
    <w:p w:rsidR="00EA0650" w:rsidRDefault="009D2AFC">
      <w:pPr>
        <w:ind w:firstLineChars="200" w:firstLine="420"/>
      </w:pPr>
      <w:r>
        <w:rPr>
          <w:rFonts w:hint="eastAsia"/>
        </w:rPr>
        <w:t xml:space="preserve">B.8.2.2.1 </w:t>
      </w:r>
      <w:r>
        <w:rPr>
          <w:rFonts w:hint="eastAsia"/>
        </w:rPr>
        <w:t>人员迅速从受影响区域里撤离，并立即报告实验室管理人员和生物安全相关人员；</w:t>
      </w:r>
    </w:p>
    <w:p w:rsidR="00EA0650" w:rsidRDefault="009D2AFC">
      <w:pPr>
        <w:ind w:firstLineChars="200" w:firstLine="420"/>
      </w:pPr>
      <w:r>
        <w:rPr>
          <w:rFonts w:hint="eastAsia"/>
        </w:rPr>
        <w:t xml:space="preserve">B.8.2.2.2  </w:t>
      </w:r>
      <w:r>
        <w:rPr>
          <w:rFonts w:hint="eastAsia"/>
        </w:rPr>
        <w:t>立即对暴露人群进行医学评估；</w:t>
      </w:r>
    </w:p>
    <w:p w:rsidR="00EA0650" w:rsidRDefault="009D2AFC">
      <w:pPr>
        <w:ind w:firstLineChars="200" w:firstLine="420"/>
      </w:pPr>
      <w:r>
        <w:rPr>
          <w:rFonts w:hint="eastAsia"/>
        </w:rPr>
        <w:t xml:space="preserve">B.8.2.2.3 </w:t>
      </w:r>
      <w:r>
        <w:rPr>
          <w:rFonts w:hint="eastAsia"/>
        </w:rPr>
        <w:t>发生洒溅的房间空置一段时间，使得气溶胶散尽、较重的颗粒物沉降；对于没有中央空气排放系统的，宜空置更长时间；</w:t>
      </w:r>
    </w:p>
    <w:p w:rsidR="00EA0650" w:rsidRDefault="009D2AFC">
      <w:pPr>
        <w:ind w:firstLineChars="200" w:firstLine="420"/>
      </w:pPr>
      <w:r>
        <w:rPr>
          <w:rFonts w:hint="eastAsia"/>
        </w:rPr>
        <w:t xml:space="preserve">B.8.2.2.4  </w:t>
      </w:r>
      <w:r>
        <w:rPr>
          <w:rFonts w:hint="eastAsia"/>
        </w:rPr>
        <w:t>在适当位置设置禁止进入的相关标识；</w:t>
      </w:r>
    </w:p>
    <w:p w:rsidR="00EA0650" w:rsidRDefault="009D2AFC">
      <w:pPr>
        <w:ind w:firstLineChars="200" w:firstLine="420"/>
      </w:pPr>
      <w:bookmarkStart w:id="119" w:name="_Toc146638371"/>
      <w:r>
        <w:rPr>
          <w:rFonts w:hint="eastAsia"/>
        </w:rPr>
        <w:t xml:space="preserve">B.8.2.2.5 </w:t>
      </w:r>
      <w:r>
        <w:rPr>
          <w:rFonts w:hint="eastAsia"/>
        </w:rPr>
        <w:t>空置一段时间后，在生物安全相关人员监督下</w:t>
      </w:r>
      <w:proofErr w:type="gramStart"/>
      <w:r>
        <w:rPr>
          <w:rFonts w:hint="eastAsia"/>
        </w:rPr>
        <w:t>对洒溅区域</w:t>
      </w:r>
      <w:proofErr w:type="gramEnd"/>
      <w:r>
        <w:rPr>
          <w:rFonts w:hint="eastAsia"/>
        </w:rPr>
        <w:t>进行清扫消毒，清扫消毒时佩戴合适的防护装备和呼吸装置。</w:t>
      </w:r>
      <w:bookmarkEnd w:id="119"/>
    </w:p>
    <w:p w:rsidR="00EA0650" w:rsidRDefault="009D2AFC" w:rsidP="006B5915">
      <w:pPr>
        <w:spacing w:beforeLines="50" w:before="156" w:afterLines="50" w:after="156"/>
        <w:ind w:firstLineChars="200" w:firstLine="420"/>
        <w:rPr>
          <w:rFonts w:ascii="黑体" w:eastAsia="黑体" w:hAnsi="黑体"/>
        </w:rPr>
      </w:pPr>
      <w:r>
        <w:rPr>
          <w:rFonts w:ascii="黑体" w:eastAsia="黑体" w:hAnsi="黑体"/>
        </w:rPr>
        <w:t xml:space="preserve">B.9. </w:t>
      </w:r>
      <w:r>
        <w:rPr>
          <w:rFonts w:ascii="黑体" w:eastAsia="黑体" w:hAnsi="黑体" w:hint="eastAsia"/>
        </w:rPr>
        <w:t>职业健康</w:t>
      </w:r>
    </w:p>
    <w:p w:rsidR="00EA0650" w:rsidRDefault="009D2AFC">
      <w:pPr>
        <w:ind w:firstLineChars="200" w:firstLine="420"/>
      </w:pPr>
      <w:r>
        <w:rPr>
          <w:rFonts w:hint="eastAsia"/>
        </w:rPr>
        <w:t>充分关注实验室工作人员健康，定期接种疫苗和健康检查，为实验室人员提供安全的工作环境，关注职业暴露、职业病、心理健康相关问题</w:t>
      </w:r>
      <w:r>
        <w:rPr>
          <w:rFonts w:hint="eastAsia"/>
        </w:rPr>
        <w:t>,</w:t>
      </w:r>
      <w:r>
        <w:rPr>
          <w:rFonts w:hint="eastAsia"/>
        </w:rPr>
        <w:t>注意保护员工健康隐私。</w:t>
      </w:r>
    </w:p>
    <w:p w:rsidR="00EA0650" w:rsidRDefault="00EA0650">
      <w:pPr>
        <w:ind w:firstLineChars="200" w:firstLine="420"/>
      </w:pPr>
    </w:p>
    <w:p w:rsidR="00EA0650" w:rsidRDefault="00EA0650">
      <w:pPr>
        <w:ind w:firstLineChars="200" w:firstLine="420"/>
      </w:pPr>
    </w:p>
    <w:p w:rsidR="00EA0650" w:rsidRDefault="00EA0650">
      <w:pPr>
        <w:ind w:firstLineChars="200" w:firstLine="420"/>
      </w:pPr>
    </w:p>
    <w:p w:rsidR="00EA0650" w:rsidRDefault="00EA0650">
      <w:pPr>
        <w:ind w:firstLineChars="200" w:firstLine="420"/>
        <w:sectPr w:rsidR="00EA0650">
          <w:pgSz w:w="11906" w:h="16838"/>
          <w:pgMar w:top="1440" w:right="1797" w:bottom="1440" w:left="1797" w:header="851" w:footer="992" w:gutter="0"/>
          <w:cols w:space="425"/>
          <w:docGrid w:type="linesAndChars" w:linePitch="312"/>
        </w:sectPr>
      </w:pPr>
    </w:p>
    <w:p w:rsidR="00EA0650" w:rsidRDefault="00EA0650">
      <w:pPr>
        <w:ind w:firstLineChars="200" w:firstLine="420"/>
      </w:pPr>
    </w:p>
    <w:p w:rsidR="00EA0650" w:rsidRDefault="009D2AFC">
      <w:pPr>
        <w:pStyle w:val="1"/>
        <w:jc w:val="center"/>
      </w:pPr>
      <w:bookmarkStart w:id="120" w:name="_Toc147568172"/>
      <w:r>
        <w:rPr>
          <w:rFonts w:hint="eastAsia"/>
        </w:rPr>
        <w:t>附录</w:t>
      </w:r>
      <w:r>
        <w:rPr>
          <w:rFonts w:hint="eastAsia"/>
        </w:rPr>
        <w:t>C</w:t>
      </w:r>
      <w:bookmarkEnd w:id="120"/>
    </w:p>
    <w:p w:rsidR="00EA0650" w:rsidRDefault="009D2AFC">
      <w:pPr>
        <w:tabs>
          <w:tab w:val="left" w:pos="660"/>
        </w:tabs>
        <w:jc w:val="center"/>
        <w:rPr>
          <w:rFonts w:ascii="Times New Roman" w:hAnsi="Times New Roman" w:cs="Times New Roman"/>
          <w:b/>
          <w:sz w:val="23"/>
          <w:szCs w:val="23"/>
        </w:rPr>
      </w:pPr>
      <w:r>
        <w:rPr>
          <w:rFonts w:ascii="Times New Roman" w:hAnsi="Times New Roman" w:cs="Times New Roman" w:hint="eastAsia"/>
          <w:b/>
          <w:sz w:val="23"/>
          <w:szCs w:val="23"/>
        </w:rPr>
        <w:t>（资料性）</w:t>
      </w:r>
    </w:p>
    <w:p w:rsidR="00EA0650" w:rsidRDefault="009D2AFC">
      <w:pPr>
        <w:tabs>
          <w:tab w:val="left" w:pos="660"/>
        </w:tabs>
        <w:jc w:val="center"/>
        <w:rPr>
          <w:rFonts w:ascii="Times New Roman" w:hAnsi="Times New Roman" w:cs="Times New Roman"/>
          <w:b/>
          <w:sz w:val="23"/>
          <w:szCs w:val="23"/>
        </w:rPr>
      </w:pPr>
      <w:r>
        <w:rPr>
          <w:rFonts w:ascii="Times New Roman" w:hAnsi="Times New Roman" w:cs="Times New Roman" w:hint="eastAsia"/>
          <w:b/>
          <w:sz w:val="23"/>
          <w:szCs w:val="23"/>
        </w:rPr>
        <w:t>兽医实验室生物安全风险评估报告模板</w:t>
      </w:r>
    </w:p>
    <w:p w:rsidR="00EA0650" w:rsidRDefault="00EA0650" w:rsidP="00C45B1F">
      <w:pPr>
        <w:tabs>
          <w:tab w:val="left" w:pos="660"/>
        </w:tabs>
        <w:ind w:firstLineChars="200" w:firstLine="462"/>
        <w:jc w:val="center"/>
        <w:rPr>
          <w:rFonts w:ascii="Times New Roman" w:hAnsi="Times New Roman" w:cs="Times New Roman"/>
          <w:b/>
          <w:sz w:val="23"/>
          <w:szCs w:val="23"/>
        </w:rPr>
      </w:pPr>
    </w:p>
    <w:tbl>
      <w:tblPr>
        <w:tblStyle w:val="af"/>
        <w:tblW w:w="0" w:type="auto"/>
        <w:tblLook w:val="04A0" w:firstRow="1" w:lastRow="0" w:firstColumn="1" w:lastColumn="0" w:noHBand="0" w:noVBand="1"/>
      </w:tblPr>
      <w:tblGrid>
        <w:gridCol w:w="2802"/>
        <w:gridCol w:w="5720"/>
      </w:tblGrid>
      <w:tr w:rsidR="00EA0650">
        <w:trPr>
          <w:trHeight w:val="447"/>
        </w:trPr>
        <w:tc>
          <w:tcPr>
            <w:tcW w:w="2802" w:type="dxa"/>
            <w:vAlign w:val="center"/>
          </w:tcPr>
          <w:p w:rsidR="00EA0650" w:rsidRDefault="009D2AFC">
            <w:pPr>
              <w:tabs>
                <w:tab w:val="left" w:pos="705"/>
              </w:tabs>
              <w:jc w:val="center"/>
              <w:rPr>
                <w:rFonts w:asciiTheme="minorEastAsia" w:hAnsiTheme="minorEastAsia" w:cs="Times New Roman"/>
                <w:szCs w:val="21"/>
              </w:rPr>
            </w:pPr>
            <w:r>
              <w:rPr>
                <w:rFonts w:asciiTheme="minorEastAsia" w:hAnsiTheme="minorEastAsia" w:cs="Times New Roman" w:hint="eastAsia"/>
                <w:szCs w:val="21"/>
              </w:rPr>
              <w:t>机构名称</w:t>
            </w:r>
          </w:p>
        </w:tc>
        <w:tc>
          <w:tcPr>
            <w:tcW w:w="5720" w:type="dxa"/>
          </w:tcPr>
          <w:p w:rsidR="00EA0650" w:rsidRDefault="00EA0650">
            <w:pPr>
              <w:keepNext/>
              <w:keepLines/>
              <w:tabs>
                <w:tab w:val="left" w:pos="705"/>
              </w:tabs>
              <w:spacing w:before="260" w:after="260" w:line="416" w:lineRule="auto"/>
              <w:rPr>
                <w:rFonts w:ascii="Times New Roman" w:hAnsi="Times New Roman" w:cs="Times New Roman"/>
                <w:sz w:val="23"/>
                <w:szCs w:val="23"/>
              </w:rPr>
            </w:pPr>
          </w:p>
        </w:tc>
      </w:tr>
      <w:tr w:rsidR="00EA0650">
        <w:trPr>
          <w:trHeight w:val="567"/>
        </w:trPr>
        <w:tc>
          <w:tcPr>
            <w:tcW w:w="2802" w:type="dxa"/>
            <w:vAlign w:val="center"/>
          </w:tcPr>
          <w:p w:rsidR="00EA0650" w:rsidRDefault="009D2AFC">
            <w:pPr>
              <w:tabs>
                <w:tab w:val="left" w:pos="705"/>
              </w:tabs>
              <w:jc w:val="center"/>
              <w:rPr>
                <w:rFonts w:asciiTheme="minorEastAsia" w:hAnsiTheme="minorEastAsia" w:cs="Times New Roman"/>
                <w:szCs w:val="21"/>
              </w:rPr>
            </w:pPr>
            <w:r>
              <w:rPr>
                <w:rFonts w:asciiTheme="minorEastAsia" w:hAnsiTheme="minorEastAsia" w:cs="Times New Roman" w:hint="eastAsia"/>
                <w:szCs w:val="21"/>
              </w:rPr>
              <w:t>实验室名称</w:t>
            </w:r>
          </w:p>
        </w:tc>
        <w:tc>
          <w:tcPr>
            <w:tcW w:w="5720" w:type="dxa"/>
          </w:tcPr>
          <w:p w:rsidR="00EA0650" w:rsidRDefault="00EA0650">
            <w:pPr>
              <w:keepNext/>
              <w:keepLines/>
              <w:tabs>
                <w:tab w:val="left" w:pos="705"/>
              </w:tabs>
              <w:spacing w:before="260" w:after="260" w:line="416" w:lineRule="auto"/>
              <w:rPr>
                <w:rFonts w:ascii="Times New Roman" w:hAnsi="Times New Roman" w:cs="Times New Roman"/>
                <w:sz w:val="23"/>
                <w:szCs w:val="23"/>
              </w:rPr>
            </w:pPr>
          </w:p>
        </w:tc>
      </w:tr>
      <w:tr w:rsidR="00EA0650">
        <w:trPr>
          <w:trHeight w:val="567"/>
        </w:trPr>
        <w:tc>
          <w:tcPr>
            <w:tcW w:w="2802" w:type="dxa"/>
            <w:vAlign w:val="center"/>
          </w:tcPr>
          <w:p w:rsidR="00EA0650" w:rsidRDefault="009D2AFC">
            <w:pPr>
              <w:tabs>
                <w:tab w:val="left" w:pos="705"/>
              </w:tabs>
              <w:jc w:val="center"/>
              <w:rPr>
                <w:rFonts w:asciiTheme="minorEastAsia" w:hAnsiTheme="minorEastAsia" w:cs="Times New Roman"/>
                <w:szCs w:val="21"/>
              </w:rPr>
            </w:pPr>
            <w:r>
              <w:rPr>
                <w:rFonts w:asciiTheme="minorEastAsia" w:hAnsiTheme="minorEastAsia" w:cs="Times New Roman" w:hint="eastAsia"/>
                <w:szCs w:val="21"/>
              </w:rPr>
              <w:t>实验室管理人员</w:t>
            </w:r>
            <w:r>
              <w:rPr>
                <w:rFonts w:asciiTheme="minorEastAsia" w:hAnsiTheme="minorEastAsia" w:cs="Times New Roman"/>
                <w:szCs w:val="21"/>
              </w:rPr>
              <w:t>/</w:t>
            </w:r>
            <w:r>
              <w:rPr>
                <w:rFonts w:asciiTheme="minorEastAsia" w:hAnsiTheme="minorEastAsia" w:cs="Times New Roman" w:hint="eastAsia"/>
                <w:szCs w:val="21"/>
              </w:rPr>
              <w:t>负责人</w:t>
            </w:r>
          </w:p>
        </w:tc>
        <w:tc>
          <w:tcPr>
            <w:tcW w:w="5720" w:type="dxa"/>
          </w:tcPr>
          <w:p w:rsidR="00EA0650" w:rsidRDefault="00EA0650">
            <w:pPr>
              <w:keepNext/>
              <w:keepLines/>
              <w:tabs>
                <w:tab w:val="left" w:pos="705"/>
              </w:tabs>
              <w:spacing w:before="260" w:after="260" w:line="416" w:lineRule="auto"/>
              <w:rPr>
                <w:rFonts w:ascii="Times New Roman" w:hAnsi="Times New Roman" w:cs="Times New Roman"/>
                <w:sz w:val="23"/>
                <w:szCs w:val="23"/>
              </w:rPr>
            </w:pPr>
          </w:p>
        </w:tc>
      </w:tr>
      <w:tr w:rsidR="00EA0650">
        <w:trPr>
          <w:trHeight w:val="567"/>
        </w:trPr>
        <w:tc>
          <w:tcPr>
            <w:tcW w:w="2802" w:type="dxa"/>
            <w:vAlign w:val="center"/>
          </w:tcPr>
          <w:p w:rsidR="00EA0650" w:rsidRDefault="009D2AFC">
            <w:pPr>
              <w:tabs>
                <w:tab w:val="left" w:pos="705"/>
              </w:tabs>
              <w:jc w:val="center"/>
              <w:rPr>
                <w:rFonts w:asciiTheme="minorEastAsia" w:hAnsiTheme="minorEastAsia" w:cs="Times New Roman"/>
                <w:szCs w:val="21"/>
              </w:rPr>
            </w:pPr>
            <w:r>
              <w:rPr>
                <w:rFonts w:asciiTheme="minorEastAsia" w:hAnsiTheme="minorEastAsia" w:cs="Times New Roman" w:hint="eastAsia"/>
                <w:szCs w:val="21"/>
              </w:rPr>
              <w:t>项目名称</w:t>
            </w:r>
          </w:p>
        </w:tc>
        <w:tc>
          <w:tcPr>
            <w:tcW w:w="5720" w:type="dxa"/>
          </w:tcPr>
          <w:p w:rsidR="00EA0650" w:rsidRDefault="00EA0650">
            <w:pPr>
              <w:keepNext/>
              <w:keepLines/>
              <w:tabs>
                <w:tab w:val="left" w:pos="705"/>
              </w:tabs>
              <w:spacing w:before="260" w:after="260" w:line="416" w:lineRule="auto"/>
              <w:rPr>
                <w:rFonts w:ascii="Times New Roman" w:hAnsi="Times New Roman" w:cs="Times New Roman"/>
                <w:sz w:val="23"/>
                <w:szCs w:val="23"/>
              </w:rPr>
            </w:pPr>
          </w:p>
        </w:tc>
      </w:tr>
      <w:tr w:rsidR="00EA0650">
        <w:trPr>
          <w:trHeight w:val="567"/>
        </w:trPr>
        <w:tc>
          <w:tcPr>
            <w:tcW w:w="2802" w:type="dxa"/>
            <w:vAlign w:val="center"/>
          </w:tcPr>
          <w:p w:rsidR="00EA0650" w:rsidRDefault="009D2AFC">
            <w:pPr>
              <w:tabs>
                <w:tab w:val="left" w:pos="705"/>
              </w:tabs>
              <w:jc w:val="center"/>
              <w:rPr>
                <w:rFonts w:asciiTheme="minorEastAsia" w:hAnsiTheme="minorEastAsia" w:cs="Times New Roman"/>
                <w:szCs w:val="21"/>
              </w:rPr>
            </w:pPr>
            <w:r>
              <w:rPr>
                <w:rFonts w:asciiTheme="minorEastAsia" w:hAnsiTheme="minorEastAsia" w:cs="Times New Roman" w:hint="eastAsia"/>
                <w:szCs w:val="21"/>
              </w:rPr>
              <w:t>日期</w:t>
            </w:r>
          </w:p>
        </w:tc>
        <w:tc>
          <w:tcPr>
            <w:tcW w:w="5720" w:type="dxa"/>
          </w:tcPr>
          <w:p w:rsidR="00EA0650" w:rsidRDefault="00EA0650">
            <w:pPr>
              <w:keepNext/>
              <w:keepLines/>
              <w:tabs>
                <w:tab w:val="left" w:pos="705"/>
              </w:tabs>
              <w:spacing w:before="260" w:after="260" w:line="416" w:lineRule="auto"/>
              <w:rPr>
                <w:rFonts w:ascii="Times New Roman" w:hAnsi="Times New Roman" w:cs="Times New Roman"/>
                <w:sz w:val="23"/>
                <w:szCs w:val="23"/>
              </w:rPr>
            </w:pPr>
          </w:p>
        </w:tc>
      </w:tr>
    </w:tbl>
    <w:p w:rsidR="00EA0650" w:rsidRDefault="00EA0650">
      <w:pPr>
        <w:tabs>
          <w:tab w:val="left" w:pos="705"/>
        </w:tabs>
        <w:rPr>
          <w:rFonts w:ascii="Times New Roman" w:hAnsi="Times New Roman" w:cs="Times New Roman"/>
          <w:sz w:val="23"/>
          <w:szCs w:val="23"/>
        </w:rPr>
      </w:pPr>
    </w:p>
    <w:p w:rsidR="00EA0650" w:rsidRDefault="009D2AFC">
      <w:pPr>
        <w:rPr>
          <w:rFonts w:ascii="黑体" w:eastAsia="黑体" w:hAnsi="黑体"/>
        </w:rPr>
      </w:pPr>
      <w:r>
        <w:rPr>
          <w:rFonts w:ascii="黑体" w:eastAsia="黑体" w:hAnsi="黑体" w:hint="eastAsia"/>
        </w:rPr>
        <w:t>B.1 风险识别</w:t>
      </w:r>
    </w:p>
    <w:tbl>
      <w:tblPr>
        <w:tblStyle w:val="af"/>
        <w:tblW w:w="0" w:type="auto"/>
        <w:tblLook w:val="04A0" w:firstRow="1" w:lastRow="0" w:firstColumn="1" w:lastColumn="0" w:noHBand="0" w:noVBand="1"/>
      </w:tblPr>
      <w:tblGrid>
        <w:gridCol w:w="2518"/>
        <w:gridCol w:w="6004"/>
      </w:tblGrid>
      <w:tr w:rsidR="00EA0650">
        <w:tc>
          <w:tcPr>
            <w:tcW w:w="2518" w:type="dxa"/>
            <w:vAlign w:val="center"/>
          </w:tcPr>
          <w:p w:rsidR="00EA0650" w:rsidRDefault="009D2AFC">
            <w:pPr>
              <w:tabs>
                <w:tab w:val="left" w:pos="705"/>
              </w:tabs>
              <w:jc w:val="center"/>
              <w:rPr>
                <w:rFonts w:asciiTheme="minorEastAsia" w:hAnsiTheme="minorEastAsia"/>
              </w:rPr>
            </w:pPr>
            <w:r>
              <w:rPr>
                <w:rFonts w:asciiTheme="minorEastAsia" w:hAnsiTheme="minorEastAsia" w:hint="eastAsia"/>
              </w:rPr>
              <w:t>B.</w:t>
            </w:r>
            <w:r>
              <w:rPr>
                <w:rFonts w:asciiTheme="minorEastAsia" w:hAnsiTheme="minorEastAsia"/>
              </w:rPr>
              <w:t>1.1</w:t>
            </w:r>
            <w:r>
              <w:rPr>
                <w:rFonts w:asciiTheme="minorEastAsia" w:hAnsiTheme="minorEastAsia" w:hint="eastAsia"/>
              </w:rPr>
              <w:t>概述实验室现有工作内容，以及将要开展的实验活动</w:t>
            </w:r>
          </w:p>
        </w:tc>
        <w:tc>
          <w:tcPr>
            <w:tcW w:w="6004" w:type="dxa"/>
          </w:tcPr>
          <w:p w:rsidR="00EA0650" w:rsidRDefault="00EA0650">
            <w:pPr>
              <w:keepNext/>
              <w:keepLines/>
              <w:tabs>
                <w:tab w:val="left" w:pos="705"/>
              </w:tabs>
              <w:spacing w:before="260" w:after="260" w:line="416" w:lineRule="auto"/>
              <w:rPr>
                <w:rFonts w:ascii="Times New Roman" w:hAnsi="Times New Roman" w:cs="Times New Roman"/>
                <w:sz w:val="23"/>
                <w:szCs w:val="23"/>
              </w:rPr>
            </w:pPr>
          </w:p>
        </w:tc>
      </w:tr>
      <w:tr w:rsidR="00EA0650">
        <w:tc>
          <w:tcPr>
            <w:tcW w:w="2518" w:type="dxa"/>
            <w:vAlign w:val="center"/>
          </w:tcPr>
          <w:p w:rsidR="00EA0650" w:rsidRDefault="009D2AFC">
            <w:pPr>
              <w:tabs>
                <w:tab w:val="left" w:pos="705"/>
              </w:tabs>
              <w:jc w:val="center"/>
              <w:rPr>
                <w:rFonts w:asciiTheme="minorEastAsia" w:hAnsiTheme="minorEastAsia" w:cs="Times New Roman"/>
                <w:sz w:val="23"/>
                <w:szCs w:val="23"/>
              </w:rPr>
            </w:pPr>
            <w:r>
              <w:rPr>
                <w:rFonts w:asciiTheme="minorEastAsia" w:hAnsiTheme="minorEastAsia" w:hint="eastAsia"/>
              </w:rPr>
              <w:t>B.</w:t>
            </w:r>
            <w:r>
              <w:rPr>
                <w:rFonts w:asciiTheme="minorEastAsia" w:hAnsiTheme="minorEastAsia"/>
              </w:rPr>
              <w:t>1.2</w:t>
            </w:r>
            <w:r>
              <w:rPr>
                <w:rFonts w:asciiTheme="minorEastAsia" w:hAnsiTheme="minorEastAsia" w:hint="eastAsia"/>
              </w:rPr>
              <w:t>描述生物因子特性及其潜在危险</w:t>
            </w:r>
          </w:p>
        </w:tc>
        <w:tc>
          <w:tcPr>
            <w:tcW w:w="6004" w:type="dxa"/>
          </w:tcPr>
          <w:p w:rsidR="00EA0650" w:rsidRDefault="00EA0650">
            <w:pPr>
              <w:keepNext/>
              <w:keepLines/>
              <w:tabs>
                <w:tab w:val="left" w:pos="705"/>
              </w:tabs>
              <w:spacing w:before="260" w:after="260" w:line="416" w:lineRule="auto"/>
              <w:rPr>
                <w:rFonts w:ascii="Times New Roman" w:hAnsi="Times New Roman" w:cs="Times New Roman"/>
                <w:sz w:val="23"/>
                <w:szCs w:val="23"/>
              </w:rPr>
            </w:pPr>
          </w:p>
        </w:tc>
      </w:tr>
      <w:tr w:rsidR="00EA0650">
        <w:tc>
          <w:tcPr>
            <w:tcW w:w="2518" w:type="dxa"/>
            <w:vAlign w:val="center"/>
          </w:tcPr>
          <w:p w:rsidR="00EA0650" w:rsidRDefault="009D2AFC">
            <w:pPr>
              <w:tabs>
                <w:tab w:val="left" w:pos="705"/>
              </w:tabs>
              <w:jc w:val="center"/>
              <w:rPr>
                <w:rFonts w:asciiTheme="minorEastAsia" w:hAnsiTheme="minorEastAsia" w:cs="Times New Roman"/>
                <w:sz w:val="23"/>
                <w:szCs w:val="23"/>
              </w:rPr>
            </w:pPr>
            <w:r>
              <w:rPr>
                <w:rFonts w:asciiTheme="minorEastAsia" w:hAnsiTheme="minorEastAsia" w:hint="eastAsia"/>
              </w:rPr>
              <w:t>B.</w:t>
            </w:r>
            <w:r>
              <w:rPr>
                <w:rFonts w:asciiTheme="minorEastAsia" w:hAnsiTheme="minorEastAsia"/>
              </w:rPr>
              <w:t>1.3</w:t>
            </w:r>
            <w:r>
              <w:rPr>
                <w:rFonts w:asciiTheme="minorEastAsia" w:hAnsiTheme="minorEastAsia" w:hint="eastAsia"/>
              </w:rPr>
              <w:t>描述可能造成生物安全风险的实验操作</w:t>
            </w:r>
          </w:p>
        </w:tc>
        <w:tc>
          <w:tcPr>
            <w:tcW w:w="6004" w:type="dxa"/>
          </w:tcPr>
          <w:p w:rsidR="00EA0650" w:rsidRDefault="00EA0650">
            <w:pPr>
              <w:keepNext/>
              <w:keepLines/>
              <w:tabs>
                <w:tab w:val="left" w:pos="705"/>
              </w:tabs>
              <w:spacing w:before="260" w:after="260" w:line="416" w:lineRule="auto"/>
              <w:rPr>
                <w:rFonts w:ascii="Times New Roman" w:hAnsi="Times New Roman" w:cs="Times New Roman"/>
                <w:sz w:val="23"/>
                <w:szCs w:val="23"/>
              </w:rPr>
            </w:pPr>
          </w:p>
        </w:tc>
      </w:tr>
      <w:tr w:rsidR="00EA0650">
        <w:tc>
          <w:tcPr>
            <w:tcW w:w="2518" w:type="dxa"/>
            <w:vAlign w:val="center"/>
          </w:tcPr>
          <w:p w:rsidR="00EA0650" w:rsidRDefault="009D2AFC">
            <w:pPr>
              <w:tabs>
                <w:tab w:val="left" w:pos="705"/>
              </w:tabs>
              <w:jc w:val="center"/>
              <w:rPr>
                <w:rFonts w:asciiTheme="minorEastAsia" w:hAnsiTheme="minorEastAsia"/>
              </w:rPr>
            </w:pPr>
            <w:r>
              <w:rPr>
                <w:rFonts w:asciiTheme="minorEastAsia" w:hAnsiTheme="minorEastAsia" w:hint="eastAsia"/>
              </w:rPr>
              <w:t>B.</w:t>
            </w:r>
            <w:r>
              <w:rPr>
                <w:rFonts w:asciiTheme="minorEastAsia" w:hAnsiTheme="minorEastAsia"/>
              </w:rPr>
              <w:t>1.4</w:t>
            </w:r>
            <w:r>
              <w:rPr>
                <w:rFonts w:asciiTheme="minorEastAsia" w:hAnsiTheme="minorEastAsia" w:hint="eastAsia"/>
              </w:rPr>
              <w:t>描述</w:t>
            </w:r>
            <w:r>
              <w:rPr>
                <w:rFonts w:asciiTheme="minorEastAsia" w:hAnsiTheme="minorEastAsia"/>
              </w:rPr>
              <w:t>实验室</w:t>
            </w:r>
            <w:r>
              <w:rPr>
                <w:rFonts w:asciiTheme="minorEastAsia" w:hAnsiTheme="minorEastAsia" w:hint="eastAsia"/>
              </w:rPr>
              <w:t>布局、</w:t>
            </w:r>
            <w:r>
              <w:rPr>
                <w:rFonts w:asciiTheme="minorEastAsia" w:hAnsiTheme="minorEastAsia"/>
              </w:rPr>
              <w:t>设施和</w:t>
            </w:r>
            <w:r>
              <w:rPr>
                <w:rFonts w:asciiTheme="minorEastAsia" w:hAnsiTheme="minorEastAsia" w:hint="eastAsia"/>
              </w:rPr>
              <w:t>设备情况</w:t>
            </w:r>
          </w:p>
          <w:p w:rsidR="00EA0650" w:rsidRDefault="00EA0650">
            <w:pPr>
              <w:tabs>
                <w:tab w:val="left" w:pos="705"/>
              </w:tabs>
              <w:jc w:val="center"/>
              <w:rPr>
                <w:rFonts w:asciiTheme="minorEastAsia" w:hAnsiTheme="minorEastAsia" w:cs="Times New Roman"/>
                <w:bCs/>
                <w:sz w:val="23"/>
                <w:szCs w:val="23"/>
              </w:rPr>
            </w:pPr>
          </w:p>
        </w:tc>
        <w:tc>
          <w:tcPr>
            <w:tcW w:w="6004" w:type="dxa"/>
          </w:tcPr>
          <w:p w:rsidR="00EA0650" w:rsidRDefault="00EA0650">
            <w:pPr>
              <w:keepNext/>
              <w:keepLines/>
              <w:tabs>
                <w:tab w:val="left" w:pos="705"/>
              </w:tabs>
              <w:spacing w:before="260" w:after="260" w:line="416" w:lineRule="auto"/>
              <w:rPr>
                <w:rFonts w:ascii="Times New Roman" w:hAnsi="Times New Roman" w:cs="Times New Roman"/>
                <w:sz w:val="23"/>
                <w:szCs w:val="23"/>
              </w:rPr>
            </w:pPr>
          </w:p>
        </w:tc>
      </w:tr>
      <w:tr w:rsidR="00EA0650">
        <w:tc>
          <w:tcPr>
            <w:tcW w:w="2518" w:type="dxa"/>
            <w:vAlign w:val="center"/>
          </w:tcPr>
          <w:p w:rsidR="00EA0650" w:rsidRDefault="009D2AFC">
            <w:pPr>
              <w:tabs>
                <w:tab w:val="left" w:pos="705"/>
              </w:tabs>
              <w:jc w:val="center"/>
              <w:rPr>
                <w:rFonts w:asciiTheme="minorEastAsia" w:hAnsiTheme="minorEastAsia"/>
              </w:rPr>
            </w:pPr>
            <w:r>
              <w:rPr>
                <w:rFonts w:asciiTheme="minorEastAsia" w:hAnsiTheme="minorEastAsia" w:hint="eastAsia"/>
              </w:rPr>
              <w:t>B.</w:t>
            </w:r>
            <w:r>
              <w:rPr>
                <w:rFonts w:asciiTheme="minorEastAsia" w:hAnsiTheme="minorEastAsia"/>
              </w:rPr>
              <w:t>1.5</w:t>
            </w:r>
            <w:r>
              <w:rPr>
                <w:rFonts w:asciiTheme="minorEastAsia" w:hAnsiTheme="minorEastAsia" w:hint="eastAsia"/>
              </w:rPr>
              <w:t>描述</w:t>
            </w:r>
            <w:r>
              <w:rPr>
                <w:rFonts w:asciiTheme="minorEastAsia" w:hAnsiTheme="minorEastAsia"/>
              </w:rPr>
              <w:t>实验室</w:t>
            </w:r>
            <w:r>
              <w:rPr>
                <w:rFonts w:asciiTheme="minorEastAsia" w:hAnsiTheme="minorEastAsia" w:hint="eastAsia"/>
              </w:rPr>
              <w:t>人员能力</w:t>
            </w:r>
          </w:p>
          <w:p w:rsidR="00EA0650" w:rsidRDefault="00EA0650">
            <w:pPr>
              <w:tabs>
                <w:tab w:val="left" w:pos="705"/>
              </w:tabs>
              <w:jc w:val="center"/>
              <w:rPr>
                <w:rFonts w:asciiTheme="minorEastAsia" w:hAnsiTheme="minorEastAsia" w:cs="Times New Roman"/>
                <w:bCs/>
                <w:sz w:val="23"/>
                <w:szCs w:val="23"/>
              </w:rPr>
            </w:pPr>
          </w:p>
        </w:tc>
        <w:tc>
          <w:tcPr>
            <w:tcW w:w="6004" w:type="dxa"/>
          </w:tcPr>
          <w:p w:rsidR="00EA0650" w:rsidRDefault="00EA0650">
            <w:pPr>
              <w:keepNext/>
              <w:keepLines/>
              <w:tabs>
                <w:tab w:val="left" w:pos="705"/>
              </w:tabs>
              <w:spacing w:before="260" w:after="260" w:line="416" w:lineRule="auto"/>
              <w:rPr>
                <w:rFonts w:ascii="Times New Roman" w:hAnsi="Times New Roman" w:cs="Times New Roman"/>
                <w:sz w:val="23"/>
                <w:szCs w:val="23"/>
              </w:rPr>
            </w:pPr>
          </w:p>
        </w:tc>
      </w:tr>
      <w:tr w:rsidR="00EA0650">
        <w:tc>
          <w:tcPr>
            <w:tcW w:w="2518" w:type="dxa"/>
            <w:vAlign w:val="center"/>
          </w:tcPr>
          <w:p w:rsidR="00EA0650" w:rsidRDefault="009D2AFC">
            <w:pPr>
              <w:tabs>
                <w:tab w:val="left" w:pos="705"/>
              </w:tabs>
              <w:jc w:val="center"/>
              <w:rPr>
                <w:rFonts w:asciiTheme="minorEastAsia" w:hAnsiTheme="minorEastAsia"/>
              </w:rPr>
            </w:pPr>
            <w:r>
              <w:rPr>
                <w:rFonts w:asciiTheme="minorEastAsia" w:hAnsiTheme="minorEastAsia" w:hint="eastAsia"/>
              </w:rPr>
              <w:t>B.</w:t>
            </w:r>
            <w:r>
              <w:rPr>
                <w:rFonts w:asciiTheme="minorEastAsia" w:hAnsiTheme="minorEastAsia"/>
              </w:rPr>
              <w:t>1.6</w:t>
            </w:r>
            <w:r>
              <w:rPr>
                <w:rFonts w:asciiTheme="minorEastAsia" w:hAnsiTheme="minorEastAsia" w:hint="eastAsia"/>
              </w:rPr>
              <w:t>描述</w:t>
            </w:r>
            <w:r>
              <w:rPr>
                <w:rFonts w:asciiTheme="minorEastAsia" w:hAnsiTheme="minorEastAsia"/>
              </w:rPr>
              <w:t>影响实验室生物安全的其他因素</w:t>
            </w:r>
          </w:p>
          <w:p w:rsidR="00EA0650" w:rsidRDefault="00EA0650">
            <w:pPr>
              <w:tabs>
                <w:tab w:val="left" w:pos="705"/>
              </w:tabs>
              <w:jc w:val="center"/>
              <w:rPr>
                <w:rFonts w:asciiTheme="minorEastAsia" w:hAnsiTheme="minorEastAsia" w:cs="Times New Roman"/>
                <w:bCs/>
                <w:sz w:val="23"/>
                <w:szCs w:val="23"/>
              </w:rPr>
            </w:pPr>
          </w:p>
        </w:tc>
        <w:tc>
          <w:tcPr>
            <w:tcW w:w="6004" w:type="dxa"/>
          </w:tcPr>
          <w:p w:rsidR="00EA0650" w:rsidRDefault="00EA0650">
            <w:pPr>
              <w:keepNext/>
              <w:keepLines/>
              <w:tabs>
                <w:tab w:val="left" w:pos="705"/>
              </w:tabs>
              <w:spacing w:before="260" w:after="260" w:line="416" w:lineRule="auto"/>
              <w:rPr>
                <w:rFonts w:ascii="Times New Roman" w:hAnsi="Times New Roman" w:cs="Times New Roman"/>
                <w:sz w:val="23"/>
                <w:szCs w:val="23"/>
              </w:rPr>
            </w:pPr>
          </w:p>
        </w:tc>
      </w:tr>
    </w:tbl>
    <w:p w:rsidR="00EA0650" w:rsidRDefault="00EA0650">
      <w:pPr>
        <w:tabs>
          <w:tab w:val="left" w:pos="705"/>
        </w:tabs>
        <w:rPr>
          <w:rFonts w:ascii="Times New Roman" w:hAnsi="Times New Roman" w:cs="Times New Roman"/>
          <w:sz w:val="23"/>
          <w:szCs w:val="23"/>
        </w:rPr>
      </w:pPr>
    </w:p>
    <w:p w:rsidR="00EA0650" w:rsidRDefault="009D2AFC">
      <w:pPr>
        <w:rPr>
          <w:rFonts w:ascii="黑体" w:eastAsia="黑体" w:hAnsi="黑体"/>
        </w:rPr>
      </w:pPr>
      <w:r>
        <w:rPr>
          <w:rFonts w:ascii="黑体" w:eastAsia="黑体" w:hAnsi="黑体" w:hint="eastAsia"/>
        </w:rPr>
        <w:t>B.2风险分析</w:t>
      </w:r>
    </w:p>
    <w:tbl>
      <w:tblPr>
        <w:tblStyle w:val="af"/>
        <w:tblW w:w="5000" w:type="pct"/>
        <w:tblLook w:val="04A0" w:firstRow="1" w:lastRow="0" w:firstColumn="1" w:lastColumn="0" w:noHBand="0" w:noVBand="1"/>
      </w:tblPr>
      <w:tblGrid>
        <w:gridCol w:w="1429"/>
        <w:gridCol w:w="1384"/>
        <w:gridCol w:w="1428"/>
        <w:gridCol w:w="1429"/>
        <w:gridCol w:w="1429"/>
        <w:gridCol w:w="1429"/>
      </w:tblGrid>
      <w:tr w:rsidR="00EA0650">
        <w:tc>
          <w:tcPr>
            <w:tcW w:w="1429" w:type="dxa"/>
            <w:vAlign w:val="center"/>
          </w:tcPr>
          <w:p w:rsidR="00EA0650" w:rsidRDefault="009D2AFC">
            <w:pPr>
              <w:tabs>
                <w:tab w:val="left" w:pos="705"/>
              </w:tabs>
              <w:jc w:val="center"/>
              <w:rPr>
                <w:rFonts w:asciiTheme="minorEastAsia" w:hAnsiTheme="minorEastAsia"/>
              </w:rPr>
            </w:pPr>
            <w:r>
              <w:rPr>
                <w:rFonts w:asciiTheme="minorEastAsia" w:hAnsiTheme="minorEastAsia" w:hint="eastAsia"/>
              </w:rPr>
              <w:t>实验活动</w:t>
            </w:r>
          </w:p>
        </w:tc>
        <w:tc>
          <w:tcPr>
            <w:tcW w:w="1384" w:type="dxa"/>
          </w:tcPr>
          <w:p w:rsidR="00EA0650" w:rsidRDefault="009D2AFC">
            <w:pPr>
              <w:tabs>
                <w:tab w:val="left" w:pos="705"/>
              </w:tabs>
              <w:jc w:val="center"/>
              <w:rPr>
                <w:rFonts w:asciiTheme="minorEastAsia" w:hAnsiTheme="minorEastAsia"/>
              </w:rPr>
            </w:pPr>
            <w:r>
              <w:rPr>
                <w:rFonts w:asciiTheme="minorEastAsia" w:hAnsiTheme="minorEastAsia" w:hint="eastAsia"/>
              </w:rPr>
              <w:t>涉及的生物因子</w:t>
            </w:r>
          </w:p>
        </w:tc>
        <w:tc>
          <w:tcPr>
            <w:tcW w:w="1428" w:type="dxa"/>
            <w:vAlign w:val="center"/>
          </w:tcPr>
          <w:p w:rsidR="00EA0650" w:rsidRDefault="009D2AFC">
            <w:pPr>
              <w:tabs>
                <w:tab w:val="left" w:pos="705"/>
              </w:tabs>
              <w:jc w:val="center"/>
              <w:rPr>
                <w:rFonts w:asciiTheme="minorEastAsia" w:hAnsiTheme="minorEastAsia"/>
              </w:rPr>
            </w:pPr>
            <w:r>
              <w:rPr>
                <w:rFonts w:asciiTheme="minorEastAsia" w:hAnsiTheme="minorEastAsia" w:hint="eastAsia"/>
              </w:rPr>
              <w:t>生物因子释放/暴露</w:t>
            </w:r>
          </w:p>
          <w:p w:rsidR="00EA0650" w:rsidRDefault="009D2AFC">
            <w:pPr>
              <w:tabs>
                <w:tab w:val="left" w:pos="705"/>
              </w:tabs>
              <w:jc w:val="center"/>
              <w:rPr>
                <w:rFonts w:asciiTheme="minorEastAsia" w:hAnsiTheme="minorEastAsia"/>
              </w:rPr>
            </w:pPr>
            <w:r>
              <w:rPr>
                <w:rFonts w:asciiTheme="minorEastAsia" w:hAnsiTheme="minorEastAsia" w:hint="eastAsia"/>
              </w:rPr>
              <w:t>可能性</w:t>
            </w:r>
          </w:p>
        </w:tc>
        <w:tc>
          <w:tcPr>
            <w:tcW w:w="1429" w:type="dxa"/>
            <w:vAlign w:val="center"/>
          </w:tcPr>
          <w:p w:rsidR="00EA0650" w:rsidRDefault="009D2AFC">
            <w:pPr>
              <w:tabs>
                <w:tab w:val="left" w:pos="705"/>
              </w:tabs>
              <w:jc w:val="center"/>
              <w:rPr>
                <w:rFonts w:asciiTheme="minorEastAsia" w:hAnsiTheme="minorEastAsia"/>
              </w:rPr>
            </w:pPr>
            <w:r>
              <w:rPr>
                <w:rFonts w:asciiTheme="minorEastAsia" w:hAnsiTheme="minorEastAsia" w:hint="eastAsia"/>
              </w:rPr>
              <w:t>生物因子释放/暴露</w:t>
            </w:r>
          </w:p>
          <w:p w:rsidR="00EA0650" w:rsidRDefault="009D2AFC">
            <w:pPr>
              <w:tabs>
                <w:tab w:val="left" w:pos="705"/>
              </w:tabs>
              <w:jc w:val="center"/>
              <w:rPr>
                <w:rFonts w:asciiTheme="minorEastAsia" w:hAnsiTheme="minorEastAsia"/>
              </w:rPr>
            </w:pPr>
            <w:r>
              <w:rPr>
                <w:rFonts w:asciiTheme="minorEastAsia" w:hAnsiTheme="minorEastAsia" w:hint="eastAsia"/>
              </w:rPr>
              <w:t>后果严重性</w:t>
            </w:r>
          </w:p>
        </w:tc>
        <w:tc>
          <w:tcPr>
            <w:tcW w:w="1429" w:type="dxa"/>
            <w:vAlign w:val="center"/>
          </w:tcPr>
          <w:p w:rsidR="00EA0650" w:rsidRDefault="009D2AFC">
            <w:pPr>
              <w:tabs>
                <w:tab w:val="left" w:pos="705"/>
              </w:tabs>
              <w:jc w:val="center"/>
              <w:rPr>
                <w:rFonts w:asciiTheme="minorEastAsia" w:hAnsiTheme="minorEastAsia"/>
              </w:rPr>
            </w:pPr>
            <w:r>
              <w:rPr>
                <w:rFonts w:asciiTheme="minorEastAsia" w:hAnsiTheme="minorEastAsia" w:hint="eastAsia"/>
              </w:rPr>
              <w:t>风险等级</w:t>
            </w:r>
          </w:p>
        </w:tc>
        <w:tc>
          <w:tcPr>
            <w:tcW w:w="1429" w:type="dxa"/>
            <w:vAlign w:val="center"/>
          </w:tcPr>
          <w:p w:rsidR="00EA0650" w:rsidRDefault="009D2AFC">
            <w:pPr>
              <w:tabs>
                <w:tab w:val="left" w:pos="705"/>
              </w:tabs>
              <w:jc w:val="center"/>
              <w:rPr>
                <w:rFonts w:asciiTheme="minorEastAsia" w:hAnsiTheme="minorEastAsia"/>
              </w:rPr>
            </w:pPr>
            <w:r>
              <w:rPr>
                <w:rFonts w:asciiTheme="minorEastAsia" w:hAnsiTheme="minorEastAsia" w:hint="eastAsia"/>
              </w:rPr>
              <w:t>风险等级</w:t>
            </w:r>
          </w:p>
          <w:p w:rsidR="00EA0650" w:rsidRDefault="009D2AFC">
            <w:pPr>
              <w:tabs>
                <w:tab w:val="left" w:pos="705"/>
              </w:tabs>
              <w:jc w:val="center"/>
              <w:rPr>
                <w:rFonts w:asciiTheme="minorEastAsia" w:hAnsiTheme="minorEastAsia"/>
              </w:rPr>
            </w:pPr>
            <w:r>
              <w:rPr>
                <w:rFonts w:asciiTheme="minorEastAsia" w:hAnsiTheme="minorEastAsia" w:hint="eastAsia"/>
              </w:rPr>
              <w:t>是否可接受</w:t>
            </w:r>
          </w:p>
        </w:tc>
      </w:tr>
      <w:tr w:rsidR="00EA0650">
        <w:tc>
          <w:tcPr>
            <w:tcW w:w="1429" w:type="dxa"/>
          </w:tcPr>
          <w:p w:rsidR="00EA0650" w:rsidRDefault="00EA0650">
            <w:pPr>
              <w:rPr>
                <w:rFonts w:ascii="Times New Roman" w:hAnsi="Times New Roman" w:cs="Times New Roman"/>
                <w:sz w:val="23"/>
                <w:szCs w:val="23"/>
              </w:rPr>
            </w:pPr>
          </w:p>
        </w:tc>
        <w:tc>
          <w:tcPr>
            <w:tcW w:w="1384" w:type="dxa"/>
          </w:tcPr>
          <w:p w:rsidR="00EA0650" w:rsidRDefault="00EA0650">
            <w:pPr>
              <w:rPr>
                <w:rFonts w:ascii="Times New Roman" w:hAnsi="Times New Roman" w:cs="Times New Roman"/>
                <w:sz w:val="23"/>
                <w:szCs w:val="23"/>
              </w:rPr>
            </w:pPr>
          </w:p>
        </w:tc>
        <w:tc>
          <w:tcPr>
            <w:tcW w:w="1428" w:type="dxa"/>
          </w:tcPr>
          <w:p w:rsidR="00EA0650" w:rsidRDefault="00EA0650">
            <w:pPr>
              <w:rPr>
                <w:rFonts w:ascii="Times New Roman" w:hAnsi="Times New Roman" w:cs="Times New Roman"/>
                <w:sz w:val="23"/>
                <w:szCs w:val="23"/>
              </w:rPr>
            </w:pPr>
          </w:p>
        </w:tc>
        <w:tc>
          <w:tcPr>
            <w:tcW w:w="1429" w:type="dxa"/>
          </w:tcPr>
          <w:p w:rsidR="00EA0650" w:rsidRDefault="00EA0650">
            <w:pPr>
              <w:rPr>
                <w:rFonts w:ascii="Times New Roman" w:hAnsi="Times New Roman" w:cs="Times New Roman"/>
                <w:sz w:val="23"/>
                <w:szCs w:val="23"/>
              </w:rPr>
            </w:pPr>
          </w:p>
        </w:tc>
        <w:tc>
          <w:tcPr>
            <w:tcW w:w="1429" w:type="dxa"/>
          </w:tcPr>
          <w:p w:rsidR="00EA0650" w:rsidRDefault="00EA0650">
            <w:pPr>
              <w:rPr>
                <w:rFonts w:ascii="Times New Roman" w:hAnsi="Times New Roman" w:cs="Times New Roman"/>
                <w:sz w:val="23"/>
                <w:szCs w:val="23"/>
              </w:rPr>
            </w:pPr>
          </w:p>
        </w:tc>
        <w:tc>
          <w:tcPr>
            <w:tcW w:w="1429" w:type="dxa"/>
          </w:tcPr>
          <w:p w:rsidR="00EA0650" w:rsidRDefault="00EA0650">
            <w:pPr>
              <w:rPr>
                <w:rFonts w:ascii="Times New Roman" w:hAnsi="Times New Roman" w:cs="Times New Roman"/>
                <w:sz w:val="23"/>
                <w:szCs w:val="23"/>
              </w:rPr>
            </w:pPr>
          </w:p>
        </w:tc>
      </w:tr>
      <w:tr w:rsidR="00EA0650">
        <w:tc>
          <w:tcPr>
            <w:tcW w:w="1429" w:type="dxa"/>
          </w:tcPr>
          <w:p w:rsidR="00EA0650" w:rsidRDefault="00EA0650">
            <w:pPr>
              <w:rPr>
                <w:rFonts w:ascii="Times New Roman" w:hAnsi="Times New Roman" w:cs="Times New Roman"/>
                <w:sz w:val="23"/>
                <w:szCs w:val="23"/>
              </w:rPr>
            </w:pPr>
          </w:p>
        </w:tc>
        <w:tc>
          <w:tcPr>
            <w:tcW w:w="1384" w:type="dxa"/>
          </w:tcPr>
          <w:p w:rsidR="00EA0650" w:rsidRDefault="00EA0650">
            <w:pPr>
              <w:rPr>
                <w:rFonts w:ascii="Times New Roman" w:hAnsi="Times New Roman" w:cs="Times New Roman"/>
                <w:sz w:val="23"/>
                <w:szCs w:val="23"/>
              </w:rPr>
            </w:pPr>
          </w:p>
        </w:tc>
        <w:tc>
          <w:tcPr>
            <w:tcW w:w="1428" w:type="dxa"/>
          </w:tcPr>
          <w:p w:rsidR="00EA0650" w:rsidRDefault="00EA0650">
            <w:pPr>
              <w:rPr>
                <w:rFonts w:ascii="Times New Roman" w:hAnsi="Times New Roman" w:cs="Times New Roman"/>
                <w:sz w:val="23"/>
                <w:szCs w:val="23"/>
              </w:rPr>
            </w:pPr>
          </w:p>
        </w:tc>
        <w:tc>
          <w:tcPr>
            <w:tcW w:w="1429" w:type="dxa"/>
          </w:tcPr>
          <w:p w:rsidR="00EA0650" w:rsidRDefault="00EA0650">
            <w:pPr>
              <w:rPr>
                <w:rFonts w:ascii="Times New Roman" w:hAnsi="Times New Roman" w:cs="Times New Roman"/>
                <w:sz w:val="23"/>
                <w:szCs w:val="23"/>
              </w:rPr>
            </w:pPr>
          </w:p>
        </w:tc>
        <w:tc>
          <w:tcPr>
            <w:tcW w:w="1429" w:type="dxa"/>
          </w:tcPr>
          <w:p w:rsidR="00EA0650" w:rsidRDefault="00EA0650">
            <w:pPr>
              <w:rPr>
                <w:rFonts w:ascii="Times New Roman" w:hAnsi="Times New Roman" w:cs="Times New Roman"/>
                <w:sz w:val="23"/>
                <w:szCs w:val="23"/>
              </w:rPr>
            </w:pPr>
          </w:p>
        </w:tc>
        <w:tc>
          <w:tcPr>
            <w:tcW w:w="1429" w:type="dxa"/>
          </w:tcPr>
          <w:p w:rsidR="00EA0650" w:rsidRDefault="00EA0650">
            <w:pPr>
              <w:rPr>
                <w:rFonts w:ascii="Times New Roman" w:hAnsi="Times New Roman" w:cs="Times New Roman"/>
                <w:sz w:val="23"/>
                <w:szCs w:val="23"/>
              </w:rPr>
            </w:pPr>
          </w:p>
        </w:tc>
      </w:tr>
      <w:tr w:rsidR="00EA0650">
        <w:tc>
          <w:tcPr>
            <w:tcW w:w="1429" w:type="dxa"/>
          </w:tcPr>
          <w:p w:rsidR="00EA0650" w:rsidRDefault="00EA0650">
            <w:pPr>
              <w:rPr>
                <w:rFonts w:ascii="Times New Roman" w:hAnsi="Times New Roman" w:cs="Times New Roman"/>
                <w:sz w:val="23"/>
                <w:szCs w:val="23"/>
              </w:rPr>
            </w:pPr>
          </w:p>
        </w:tc>
        <w:tc>
          <w:tcPr>
            <w:tcW w:w="1384" w:type="dxa"/>
          </w:tcPr>
          <w:p w:rsidR="00EA0650" w:rsidRDefault="00EA0650">
            <w:pPr>
              <w:rPr>
                <w:rFonts w:ascii="Times New Roman" w:hAnsi="Times New Roman" w:cs="Times New Roman"/>
                <w:sz w:val="23"/>
                <w:szCs w:val="23"/>
              </w:rPr>
            </w:pPr>
          </w:p>
        </w:tc>
        <w:tc>
          <w:tcPr>
            <w:tcW w:w="1428" w:type="dxa"/>
          </w:tcPr>
          <w:p w:rsidR="00EA0650" w:rsidRDefault="00EA0650">
            <w:pPr>
              <w:rPr>
                <w:rFonts w:ascii="Times New Roman" w:hAnsi="Times New Roman" w:cs="Times New Roman"/>
                <w:sz w:val="23"/>
                <w:szCs w:val="23"/>
              </w:rPr>
            </w:pPr>
          </w:p>
        </w:tc>
        <w:tc>
          <w:tcPr>
            <w:tcW w:w="1429" w:type="dxa"/>
          </w:tcPr>
          <w:p w:rsidR="00EA0650" w:rsidRDefault="00EA0650">
            <w:pPr>
              <w:rPr>
                <w:rFonts w:ascii="Times New Roman" w:hAnsi="Times New Roman" w:cs="Times New Roman"/>
                <w:sz w:val="23"/>
                <w:szCs w:val="23"/>
              </w:rPr>
            </w:pPr>
          </w:p>
        </w:tc>
        <w:tc>
          <w:tcPr>
            <w:tcW w:w="1429" w:type="dxa"/>
          </w:tcPr>
          <w:p w:rsidR="00EA0650" w:rsidRDefault="00EA0650">
            <w:pPr>
              <w:rPr>
                <w:rFonts w:ascii="Times New Roman" w:hAnsi="Times New Roman" w:cs="Times New Roman"/>
                <w:sz w:val="23"/>
                <w:szCs w:val="23"/>
              </w:rPr>
            </w:pPr>
          </w:p>
        </w:tc>
        <w:tc>
          <w:tcPr>
            <w:tcW w:w="1429" w:type="dxa"/>
          </w:tcPr>
          <w:p w:rsidR="00EA0650" w:rsidRDefault="00EA0650">
            <w:pPr>
              <w:rPr>
                <w:rFonts w:ascii="Times New Roman" w:hAnsi="Times New Roman" w:cs="Times New Roman"/>
                <w:sz w:val="23"/>
                <w:szCs w:val="23"/>
              </w:rPr>
            </w:pPr>
          </w:p>
        </w:tc>
      </w:tr>
      <w:tr w:rsidR="00EA0650">
        <w:tc>
          <w:tcPr>
            <w:tcW w:w="1429" w:type="dxa"/>
          </w:tcPr>
          <w:p w:rsidR="00EA0650" w:rsidRDefault="00EA0650">
            <w:pPr>
              <w:rPr>
                <w:rFonts w:ascii="Times New Roman" w:hAnsi="Times New Roman" w:cs="Times New Roman"/>
                <w:sz w:val="23"/>
                <w:szCs w:val="23"/>
              </w:rPr>
            </w:pPr>
          </w:p>
        </w:tc>
        <w:tc>
          <w:tcPr>
            <w:tcW w:w="1384" w:type="dxa"/>
          </w:tcPr>
          <w:p w:rsidR="00EA0650" w:rsidRDefault="00EA0650">
            <w:pPr>
              <w:rPr>
                <w:rFonts w:ascii="Times New Roman" w:hAnsi="Times New Roman" w:cs="Times New Roman"/>
                <w:sz w:val="23"/>
                <w:szCs w:val="23"/>
              </w:rPr>
            </w:pPr>
          </w:p>
        </w:tc>
        <w:tc>
          <w:tcPr>
            <w:tcW w:w="1428" w:type="dxa"/>
          </w:tcPr>
          <w:p w:rsidR="00EA0650" w:rsidRDefault="00EA0650">
            <w:pPr>
              <w:rPr>
                <w:rFonts w:ascii="Times New Roman" w:hAnsi="Times New Roman" w:cs="Times New Roman"/>
                <w:sz w:val="23"/>
                <w:szCs w:val="23"/>
              </w:rPr>
            </w:pPr>
          </w:p>
        </w:tc>
        <w:tc>
          <w:tcPr>
            <w:tcW w:w="1429" w:type="dxa"/>
          </w:tcPr>
          <w:p w:rsidR="00EA0650" w:rsidRDefault="00EA0650">
            <w:pPr>
              <w:rPr>
                <w:rFonts w:ascii="Times New Roman" w:hAnsi="Times New Roman" w:cs="Times New Roman"/>
                <w:sz w:val="23"/>
                <w:szCs w:val="23"/>
              </w:rPr>
            </w:pPr>
          </w:p>
        </w:tc>
        <w:tc>
          <w:tcPr>
            <w:tcW w:w="1429" w:type="dxa"/>
          </w:tcPr>
          <w:p w:rsidR="00EA0650" w:rsidRDefault="00EA0650">
            <w:pPr>
              <w:rPr>
                <w:rFonts w:ascii="Times New Roman" w:hAnsi="Times New Roman" w:cs="Times New Roman"/>
                <w:sz w:val="23"/>
                <w:szCs w:val="23"/>
              </w:rPr>
            </w:pPr>
          </w:p>
        </w:tc>
        <w:tc>
          <w:tcPr>
            <w:tcW w:w="1429" w:type="dxa"/>
          </w:tcPr>
          <w:p w:rsidR="00EA0650" w:rsidRDefault="00EA0650">
            <w:pPr>
              <w:rPr>
                <w:rFonts w:ascii="Times New Roman" w:hAnsi="Times New Roman" w:cs="Times New Roman"/>
                <w:sz w:val="23"/>
                <w:szCs w:val="23"/>
              </w:rPr>
            </w:pPr>
          </w:p>
        </w:tc>
      </w:tr>
    </w:tbl>
    <w:p w:rsidR="00EA0650" w:rsidRDefault="00EA0650">
      <w:pPr>
        <w:rPr>
          <w:rFonts w:ascii="Times New Roman" w:hAnsi="Times New Roman" w:cs="Times New Roman"/>
          <w:sz w:val="23"/>
          <w:szCs w:val="23"/>
        </w:rPr>
      </w:pPr>
    </w:p>
    <w:p w:rsidR="00EA0650" w:rsidRDefault="009D2AFC">
      <w:pPr>
        <w:rPr>
          <w:rFonts w:ascii="黑体" w:eastAsia="黑体" w:hAnsi="黑体"/>
        </w:rPr>
      </w:pPr>
      <w:r>
        <w:rPr>
          <w:rFonts w:ascii="黑体" w:eastAsia="黑体" w:hAnsi="黑体" w:hint="eastAsia"/>
        </w:rPr>
        <w:t>B.3 风险应对</w:t>
      </w:r>
    </w:p>
    <w:tbl>
      <w:tblPr>
        <w:tblStyle w:val="af"/>
        <w:tblW w:w="8562" w:type="dxa"/>
        <w:tblInd w:w="-34" w:type="dxa"/>
        <w:tblLook w:val="04A0" w:firstRow="1" w:lastRow="0" w:firstColumn="1" w:lastColumn="0" w:noHBand="0" w:noVBand="1"/>
      </w:tblPr>
      <w:tblGrid>
        <w:gridCol w:w="2864"/>
        <w:gridCol w:w="545"/>
        <w:gridCol w:w="561"/>
        <w:gridCol w:w="992"/>
        <w:gridCol w:w="992"/>
        <w:gridCol w:w="1134"/>
        <w:gridCol w:w="1474"/>
      </w:tblGrid>
      <w:tr w:rsidR="00EA0650">
        <w:trPr>
          <w:trHeight w:val="293"/>
        </w:trPr>
        <w:tc>
          <w:tcPr>
            <w:tcW w:w="2864" w:type="dxa"/>
            <w:vAlign w:val="center"/>
          </w:tcPr>
          <w:p w:rsidR="00EA0650" w:rsidRDefault="009D2AFC" w:rsidP="006B5915">
            <w:pPr>
              <w:spacing w:beforeLines="100" w:before="312" w:afterLines="100" w:after="312"/>
              <w:jc w:val="center"/>
              <w:rPr>
                <w:rFonts w:asciiTheme="minorEastAsia" w:hAnsiTheme="minorEastAsia"/>
              </w:rPr>
            </w:pPr>
            <w:r>
              <w:rPr>
                <w:rFonts w:asciiTheme="minorEastAsia" w:hAnsiTheme="minorEastAsia" w:hint="eastAsia"/>
              </w:rPr>
              <w:t>B.3.1描述风险应对可用资源</w:t>
            </w:r>
          </w:p>
        </w:tc>
        <w:tc>
          <w:tcPr>
            <w:tcW w:w="5698" w:type="dxa"/>
            <w:gridSpan w:val="6"/>
          </w:tcPr>
          <w:p w:rsidR="006E7DC0" w:rsidRDefault="006E7DC0" w:rsidP="006B5915">
            <w:pPr>
              <w:spacing w:beforeLines="100" w:before="312" w:afterLines="100" w:after="312"/>
              <w:rPr>
                <w:rFonts w:ascii="Times New Roman" w:hAnsiTheme="minorEastAsia"/>
                <w:b/>
                <w:bCs/>
              </w:rPr>
            </w:pPr>
          </w:p>
        </w:tc>
      </w:tr>
      <w:tr w:rsidR="00EA0650">
        <w:tc>
          <w:tcPr>
            <w:tcW w:w="2864" w:type="dxa"/>
            <w:vAlign w:val="center"/>
          </w:tcPr>
          <w:p w:rsidR="00EA0650" w:rsidRDefault="009D2AFC" w:rsidP="006B5915">
            <w:pPr>
              <w:spacing w:beforeLines="100" w:before="312" w:afterLines="100" w:after="312"/>
              <w:jc w:val="center"/>
              <w:rPr>
                <w:rFonts w:asciiTheme="minorEastAsia" w:hAnsiTheme="minorEastAsia" w:cs="Times New Roman"/>
                <w:sz w:val="23"/>
                <w:szCs w:val="23"/>
              </w:rPr>
            </w:pPr>
            <w:r>
              <w:rPr>
                <w:rFonts w:asciiTheme="minorEastAsia" w:hAnsiTheme="minorEastAsia" w:hint="eastAsia"/>
              </w:rPr>
              <w:t>B.3.2 确定风险应对措施</w:t>
            </w:r>
          </w:p>
        </w:tc>
        <w:tc>
          <w:tcPr>
            <w:tcW w:w="5698" w:type="dxa"/>
            <w:gridSpan w:val="6"/>
          </w:tcPr>
          <w:p w:rsidR="006E7DC0" w:rsidRDefault="006E7DC0" w:rsidP="006B5915">
            <w:pPr>
              <w:spacing w:beforeLines="100" w:before="312" w:afterLines="100" w:after="312"/>
              <w:rPr>
                <w:rFonts w:ascii="Times New Roman" w:hAnsi="Times New Roman" w:cs="Times New Roman"/>
                <w:bCs/>
                <w:sz w:val="23"/>
                <w:szCs w:val="23"/>
              </w:rPr>
            </w:pPr>
          </w:p>
        </w:tc>
      </w:tr>
      <w:tr w:rsidR="00EA0650">
        <w:tc>
          <w:tcPr>
            <w:tcW w:w="2864" w:type="dxa"/>
            <w:vMerge w:val="restart"/>
            <w:vAlign w:val="center"/>
          </w:tcPr>
          <w:p w:rsidR="00EA0650" w:rsidRDefault="009D2AFC">
            <w:pPr>
              <w:tabs>
                <w:tab w:val="left" w:pos="705"/>
              </w:tabs>
              <w:jc w:val="center"/>
              <w:rPr>
                <w:rFonts w:asciiTheme="minorEastAsia" w:hAnsiTheme="minorEastAsia"/>
              </w:rPr>
            </w:pPr>
            <w:r>
              <w:rPr>
                <w:rFonts w:asciiTheme="minorEastAsia" w:hAnsiTheme="minorEastAsia" w:hint="eastAsia"/>
              </w:rPr>
              <w:t>B.3</w:t>
            </w:r>
            <w:r>
              <w:rPr>
                <w:rFonts w:asciiTheme="minorEastAsia" w:hAnsiTheme="minorEastAsia"/>
              </w:rPr>
              <w:t>.3</w:t>
            </w:r>
            <w:r>
              <w:rPr>
                <w:rFonts w:asciiTheme="minorEastAsia" w:hAnsiTheme="minorEastAsia" w:hint="eastAsia"/>
              </w:rPr>
              <w:t>分析采取措施后的</w:t>
            </w:r>
            <w:r>
              <w:rPr>
                <w:rFonts w:asciiTheme="minorEastAsia" w:hAnsiTheme="minorEastAsia"/>
              </w:rPr>
              <w:t>风险等级</w:t>
            </w:r>
          </w:p>
        </w:tc>
        <w:tc>
          <w:tcPr>
            <w:tcW w:w="1106" w:type="dxa"/>
            <w:gridSpan w:val="2"/>
            <w:vAlign w:val="center"/>
          </w:tcPr>
          <w:p w:rsidR="00EA0650" w:rsidRDefault="009D2AFC">
            <w:pPr>
              <w:tabs>
                <w:tab w:val="left" w:pos="705"/>
              </w:tabs>
              <w:jc w:val="center"/>
              <w:rPr>
                <w:rFonts w:asciiTheme="minorEastAsia" w:hAnsiTheme="minorEastAsia"/>
              </w:rPr>
            </w:pPr>
            <w:r>
              <w:rPr>
                <w:rFonts w:asciiTheme="minorEastAsia" w:hAnsiTheme="minorEastAsia" w:hint="eastAsia"/>
              </w:rPr>
              <w:t>实验活动</w:t>
            </w:r>
          </w:p>
        </w:tc>
        <w:tc>
          <w:tcPr>
            <w:tcW w:w="992" w:type="dxa"/>
            <w:tcBorders>
              <w:right w:val="single" w:sz="4" w:space="0" w:color="auto"/>
            </w:tcBorders>
            <w:vAlign w:val="center"/>
          </w:tcPr>
          <w:p w:rsidR="00EA0650" w:rsidRDefault="009D2AFC">
            <w:pPr>
              <w:tabs>
                <w:tab w:val="left" w:pos="705"/>
              </w:tabs>
              <w:jc w:val="center"/>
              <w:rPr>
                <w:rFonts w:asciiTheme="minorEastAsia" w:hAnsiTheme="minorEastAsia"/>
              </w:rPr>
            </w:pPr>
            <w:r>
              <w:rPr>
                <w:rFonts w:asciiTheme="minorEastAsia" w:hAnsiTheme="minorEastAsia" w:hint="eastAsia"/>
              </w:rPr>
              <w:t>释放/暴露</w:t>
            </w:r>
          </w:p>
          <w:p w:rsidR="00EA0650" w:rsidRDefault="009D2AFC">
            <w:pPr>
              <w:tabs>
                <w:tab w:val="left" w:pos="705"/>
              </w:tabs>
              <w:jc w:val="center"/>
              <w:rPr>
                <w:rFonts w:asciiTheme="minorEastAsia" w:hAnsiTheme="minorEastAsia"/>
              </w:rPr>
            </w:pPr>
            <w:r>
              <w:rPr>
                <w:rFonts w:asciiTheme="minorEastAsia" w:hAnsiTheme="minorEastAsia" w:hint="eastAsia"/>
              </w:rPr>
              <w:t>可能性</w:t>
            </w:r>
          </w:p>
        </w:tc>
        <w:tc>
          <w:tcPr>
            <w:tcW w:w="992" w:type="dxa"/>
            <w:tcBorders>
              <w:left w:val="single" w:sz="4" w:space="0" w:color="auto"/>
            </w:tcBorders>
            <w:vAlign w:val="center"/>
          </w:tcPr>
          <w:p w:rsidR="00EA0650" w:rsidRDefault="009D2AFC">
            <w:pPr>
              <w:tabs>
                <w:tab w:val="left" w:pos="705"/>
              </w:tabs>
              <w:jc w:val="center"/>
              <w:rPr>
                <w:rFonts w:asciiTheme="minorEastAsia" w:hAnsiTheme="minorEastAsia"/>
              </w:rPr>
            </w:pPr>
            <w:r>
              <w:rPr>
                <w:rFonts w:asciiTheme="minorEastAsia" w:hAnsiTheme="minorEastAsia" w:hint="eastAsia"/>
              </w:rPr>
              <w:t>释放/暴露</w:t>
            </w:r>
          </w:p>
          <w:p w:rsidR="00EA0650" w:rsidRDefault="009D2AFC">
            <w:pPr>
              <w:tabs>
                <w:tab w:val="left" w:pos="705"/>
              </w:tabs>
              <w:jc w:val="center"/>
              <w:rPr>
                <w:rFonts w:asciiTheme="minorEastAsia" w:hAnsiTheme="minorEastAsia"/>
              </w:rPr>
            </w:pPr>
            <w:r>
              <w:rPr>
                <w:rFonts w:asciiTheme="minorEastAsia" w:hAnsiTheme="minorEastAsia" w:hint="eastAsia"/>
              </w:rPr>
              <w:t>后果严重性</w:t>
            </w:r>
          </w:p>
        </w:tc>
        <w:tc>
          <w:tcPr>
            <w:tcW w:w="1134" w:type="dxa"/>
            <w:vAlign w:val="center"/>
          </w:tcPr>
          <w:p w:rsidR="00EA0650" w:rsidRDefault="009D2AFC">
            <w:pPr>
              <w:tabs>
                <w:tab w:val="left" w:pos="705"/>
              </w:tabs>
              <w:jc w:val="center"/>
              <w:rPr>
                <w:rFonts w:asciiTheme="minorEastAsia" w:hAnsiTheme="minorEastAsia"/>
              </w:rPr>
            </w:pPr>
            <w:r>
              <w:rPr>
                <w:rFonts w:asciiTheme="minorEastAsia" w:hAnsiTheme="minorEastAsia" w:hint="eastAsia"/>
              </w:rPr>
              <w:t>风险等级</w:t>
            </w:r>
          </w:p>
        </w:tc>
        <w:tc>
          <w:tcPr>
            <w:tcW w:w="1474" w:type="dxa"/>
            <w:vAlign w:val="center"/>
          </w:tcPr>
          <w:p w:rsidR="00EA0650" w:rsidRDefault="009D2AFC">
            <w:pPr>
              <w:tabs>
                <w:tab w:val="left" w:pos="705"/>
              </w:tabs>
              <w:jc w:val="center"/>
              <w:rPr>
                <w:rFonts w:asciiTheme="minorEastAsia" w:hAnsiTheme="minorEastAsia"/>
              </w:rPr>
            </w:pPr>
            <w:r>
              <w:rPr>
                <w:rFonts w:asciiTheme="minorEastAsia" w:hAnsiTheme="minorEastAsia" w:hint="eastAsia"/>
              </w:rPr>
              <w:t>风险等级</w:t>
            </w:r>
          </w:p>
          <w:p w:rsidR="00EA0650" w:rsidRDefault="009D2AFC">
            <w:pPr>
              <w:tabs>
                <w:tab w:val="left" w:pos="705"/>
              </w:tabs>
              <w:jc w:val="center"/>
              <w:rPr>
                <w:rFonts w:asciiTheme="minorEastAsia" w:hAnsiTheme="minorEastAsia"/>
              </w:rPr>
            </w:pPr>
            <w:r>
              <w:rPr>
                <w:rFonts w:asciiTheme="minorEastAsia" w:hAnsiTheme="minorEastAsia" w:hint="eastAsia"/>
              </w:rPr>
              <w:t>是否可接受</w:t>
            </w:r>
          </w:p>
        </w:tc>
      </w:tr>
      <w:tr w:rsidR="00EA0650">
        <w:tc>
          <w:tcPr>
            <w:tcW w:w="2864" w:type="dxa"/>
            <w:vMerge/>
            <w:vAlign w:val="center"/>
          </w:tcPr>
          <w:p w:rsidR="00EA0650" w:rsidRDefault="00EA0650">
            <w:pPr>
              <w:tabs>
                <w:tab w:val="left" w:pos="705"/>
              </w:tabs>
              <w:jc w:val="center"/>
              <w:rPr>
                <w:rFonts w:asciiTheme="minorEastAsia" w:hAnsiTheme="minorEastAsia"/>
              </w:rPr>
            </w:pPr>
          </w:p>
        </w:tc>
        <w:tc>
          <w:tcPr>
            <w:tcW w:w="1106" w:type="dxa"/>
            <w:gridSpan w:val="2"/>
            <w:vAlign w:val="center"/>
          </w:tcPr>
          <w:p w:rsidR="00EA0650" w:rsidRDefault="00EA0650">
            <w:pPr>
              <w:tabs>
                <w:tab w:val="left" w:pos="705"/>
              </w:tabs>
              <w:jc w:val="center"/>
              <w:rPr>
                <w:rFonts w:asciiTheme="minorEastAsia" w:hAnsiTheme="minorEastAsia"/>
              </w:rPr>
            </w:pPr>
          </w:p>
        </w:tc>
        <w:tc>
          <w:tcPr>
            <w:tcW w:w="992" w:type="dxa"/>
            <w:tcBorders>
              <w:right w:val="single" w:sz="4" w:space="0" w:color="auto"/>
            </w:tcBorders>
            <w:vAlign w:val="center"/>
          </w:tcPr>
          <w:p w:rsidR="00EA0650" w:rsidRDefault="00EA0650">
            <w:pPr>
              <w:tabs>
                <w:tab w:val="left" w:pos="705"/>
              </w:tabs>
              <w:jc w:val="center"/>
              <w:rPr>
                <w:rFonts w:asciiTheme="minorEastAsia" w:hAnsiTheme="minorEastAsia"/>
              </w:rPr>
            </w:pPr>
          </w:p>
        </w:tc>
        <w:tc>
          <w:tcPr>
            <w:tcW w:w="992" w:type="dxa"/>
            <w:tcBorders>
              <w:left w:val="single" w:sz="4" w:space="0" w:color="auto"/>
            </w:tcBorders>
            <w:vAlign w:val="center"/>
          </w:tcPr>
          <w:p w:rsidR="00EA0650" w:rsidRDefault="00EA0650">
            <w:pPr>
              <w:tabs>
                <w:tab w:val="left" w:pos="705"/>
              </w:tabs>
              <w:jc w:val="center"/>
              <w:rPr>
                <w:rFonts w:asciiTheme="minorEastAsia" w:hAnsiTheme="minorEastAsia"/>
              </w:rPr>
            </w:pPr>
          </w:p>
        </w:tc>
        <w:tc>
          <w:tcPr>
            <w:tcW w:w="1134" w:type="dxa"/>
            <w:vAlign w:val="center"/>
          </w:tcPr>
          <w:p w:rsidR="00EA0650" w:rsidRDefault="00EA0650">
            <w:pPr>
              <w:tabs>
                <w:tab w:val="left" w:pos="705"/>
              </w:tabs>
              <w:jc w:val="center"/>
              <w:rPr>
                <w:rFonts w:asciiTheme="minorEastAsia" w:hAnsiTheme="minorEastAsia"/>
              </w:rPr>
            </w:pPr>
          </w:p>
        </w:tc>
        <w:tc>
          <w:tcPr>
            <w:tcW w:w="1474" w:type="dxa"/>
            <w:vAlign w:val="center"/>
          </w:tcPr>
          <w:p w:rsidR="00EA0650" w:rsidRDefault="00EA0650">
            <w:pPr>
              <w:tabs>
                <w:tab w:val="left" w:pos="705"/>
              </w:tabs>
              <w:jc w:val="center"/>
              <w:rPr>
                <w:rFonts w:asciiTheme="minorEastAsia" w:hAnsiTheme="minorEastAsia"/>
              </w:rPr>
            </w:pPr>
          </w:p>
        </w:tc>
      </w:tr>
      <w:tr w:rsidR="00EA0650">
        <w:tc>
          <w:tcPr>
            <w:tcW w:w="2864" w:type="dxa"/>
            <w:vMerge/>
          </w:tcPr>
          <w:p w:rsidR="00EA0650" w:rsidRDefault="00EA0650">
            <w:pPr>
              <w:rPr>
                <w:rFonts w:ascii="Times New Roman" w:hAnsi="Times New Roman" w:cs="Times New Roman"/>
                <w:sz w:val="23"/>
                <w:szCs w:val="23"/>
              </w:rPr>
            </w:pPr>
          </w:p>
        </w:tc>
        <w:tc>
          <w:tcPr>
            <w:tcW w:w="1106" w:type="dxa"/>
            <w:gridSpan w:val="2"/>
          </w:tcPr>
          <w:p w:rsidR="00EA0650" w:rsidRDefault="00EA0650">
            <w:pPr>
              <w:rPr>
                <w:rFonts w:ascii="Times New Roman" w:hAnsi="Times New Roman" w:cs="Times New Roman"/>
                <w:sz w:val="23"/>
                <w:szCs w:val="23"/>
              </w:rPr>
            </w:pPr>
          </w:p>
        </w:tc>
        <w:tc>
          <w:tcPr>
            <w:tcW w:w="992" w:type="dxa"/>
            <w:tcBorders>
              <w:right w:val="single" w:sz="4" w:space="0" w:color="auto"/>
            </w:tcBorders>
          </w:tcPr>
          <w:p w:rsidR="00EA0650" w:rsidRDefault="00EA0650">
            <w:pPr>
              <w:rPr>
                <w:rFonts w:ascii="Times New Roman" w:hAnsi="Times New Roman" w:cs="Times New Roman"/>
                <w:sz w:val="23"/>
                <w:szCs w:val="23"/>
              </w:rPr>
            </w:pPr>
          </w:p>
        </w:tc>
        <w:tc>
          <w:tcPr>
            <w:tcW w:w="992" w:type="dxa"/>
            <w:tcBorders>
              <w:left w:val="single" w:sz="4" w:space="0" w:color="auto"/>
            </w:tcBorders>
          </w:tcPr>
          <w:p w:rsidR="00EA0650" w:rsidRDefault="00EA0650">
            <w:pPr>
              <w:rPr>
                <w:rFonts w:ascii="Times New Roman" w:hAnsi="Times New Roman" w:cs="Times New Roman"/>
                <w:sz w:val="23"/>
                <w:szCs w:val="23"/>
              </w:rPr>
            </w:pPr>
          </w:p>
        </w:tc>
        <w:tc>
          <w:tcPr>
            <w:tcW w:w="1134" w:type="dxa"/>
          </w:tcPr>
          <w:p w:rsidR="00EA0650" w:rsidRDefault="00EA0650">
            <w:pPr>
              <w:rPr>
                <w:rFonts w:ascii="Times New Roman" w:hAnsi="Times New Roman" w:cs="Times New Roman"/>
                <w:sz w:val="23"/>
                <w:szCs w:val="23"/>
              </w:rPr>
            </w:pPr>
          </w:p>
        </w:tc>
        <w:tc>
          <w:tcPr>
            <w:tcW w:w="1474" w:type="dxa"/>
          </w:tcPr>
          <w:p w:rsidR="00EA0650" w:rsidRDefault="00EA0650">
            <w:pPr>
              <w:rPr>
                <w:rFonts w:ascii="Times New Roman" w:hAnsi="Times New Roman" w:cs="Times New Roman"/>
                <w:sz w:val="23"/>
                <w:szCs w:val="23"/>
              </w:rPr>
            </w:pPr>
          </w:p>
        </w:tc>
      </w:tr>
      <w:tr w:rsidR="00EA0650">
        <w:tc>
          <w:tcPr>
            <w:tcW w:w="2864" w:type="dxa"/>
            <w:vMerge/>
          </w:tcPr>
          <w:p w:rsidR="00EA0650" w:rsidRDefault="00EA0650">
            <w:pPr>
              <w:rPr>
                <w:rFonts w:ascii="Times New Roman" w:hAnsi="Times New Roman" w:cs="Times New Roman"/>
                <w:sz w:val="23"/>
                <w:szCs w:val="23"/>
              </w:rPr>
            </w:pPr>
          </w:p>
        </w:tc>
        <w:tc>
          <w:tcPr>
            <w:tcW w:w="1106" w:type="dxa"/>
            <w:gridSpan w:val="2"/>
          </w:tcPr>
          <w:p w:rsidR="00EA0650" w:rsidRDefault="00EA0650">
            <w:pPr>
              <w:rPr>
                <w:rFonts w:ascii="Times New Roman" w:hAnsi="Times New Roman" w:cs="Times New Roman"/>
                <w:sz w:val="23"/>
                <w:szCs w:val="23"/>
              </w:rPr>
            </w:pPr>
          </w:p>
        </w:tc>
        <w:tc>
          <w:tcPr>
            <w:tcW w:w="992" w:type="dxa"/>
            <w:tcBorders>
              <w:right w:val="single" w:sz="4" w:space="0" w:color="auto"/>
            </w:tcBorders>
          </w:tcPr>
          <w:p w:rsidR="00EA0650" w:rsidRDefault="00EA0650">
            <w:pPr>
              <w:rPr>
                <w:rFonts w:ascii="Times New Roman" w:hAnsi="Times New Roman" w:cs="Times New Roman"/>
                <w:sz w:val="23"/>
                <w:szCs w:val="23"/>
              </w:rPr>
            </w:pPr>
          </w:p>
        </w:tc>
        <w:tc>
          <w:tcPr>
            <w:tcW w:w="992" w:type="dxa"/>
            <w:tcBorders>
              <w:left w:val="single" w:sz="4" w:space="0" w:color="auto"/>
            </w:tcBorders>
          </w:tcPr>
          <w:p w:rsidR="00EA0650" w:rsidRDefault="00EA0650">
            <w:pPr>
              <w:rPr>
                <w:rFonts w:ascii="Times New Roman" w:hAnsi="Times New Roman" w:cs="Times New Roman"/>
                <w:sz w:val="23"/>
                <w:szCs w:val="23"/>
              </w:rPr>
            </w:pPr>
          </w:p>
        </w:tc>
        <w:tc>
          <w:tcPr>
            <w:tcW w:w="1134" w:type="dxa"/>
          </w:tcPr>
          <w:p w:rsidR="00EA0650" w:rsidRDefault="00EA0650">
            <w:pPr>
              <w:rPr>
                <w:rFonts w:ascii="Times New Roman" w:hAnsi="Times New Roman" w:cs="Times New Roman"/>
                <w:sz w:val="23"/>
                <w:szCs w:val="23"/>
              </w:rPr>
            </w:pPr>
          </w:p>
        </w:tc>
        <w:tc>
          <w:tcPr>
            <w:tcW w:w="1474" w:type="dxa"/>
          </w:tcPr>
          <w:p w:rsidR="00EA0650" w:rsidRDefault="00EA0650">
            <w:pPr>
              <w:rPr>
                <w:rFonts w:ascii="Times New Roman" w:hAnsi="Times New Roman" w:cs="Times New Roman"/>
                <w:sz w:val="23"/>
                <w:szCs w:val="23"/>
              </w:rPr>
            </w:pPr>
          </w:p>
        </w:tc>
      </w:tr>
      <w:tr w:rsidR="00EA0650">
        <w:tc>
          <w:tcPr>
            <w:tcW w:w="2864" w:type="dxa"/>
            <w:vMerge/>
          </w:tcPr>
          <w:p w:rsidR="00EA0650" w:rsidRDefault="00EA0650">
            <w:pPr>
              <w:rPr>
                <w:rFonts w:ascii="Times New Roman" w:hAnsi="Times New Roman" w:cs="Times New Roman"/>
                <w:sz w:val="23"/>
                <w:szCs w:val="23"/>
              </w:rPr>
            </w:pPr>
          </w:p>
        </w:tc>
        <w:tc>
          <w:tcPr>
            <w:tcW w:w="1106" w:type="dxa"/>
            <w:gridSpan w:val="2"/>
          </w:tcPr>
          <w:p w:rsidR="00EA0650" w:rsidRDefault="00EA0650">
            <w:pPr>
              <w:rPr>
                <w:rFonts w:ascii="Times New Roman" w:hAnsi="Times New Roman" w:cs="Times New Roman"/>
                <w:sz w:val="23"/>
                <w:szCs w:val="23"/>
              </w:rPr>
            </w:pPr>
          </w:p>
        </w:tc>
        <w:tc>
          <w:tcPr>
            <w:tcW w:w="992" w:type="dxa"/>
            <w:tcBorders>
              <w:right w:val="single" w:sz="4" w:space="0" w:color="auto"/>
            </w:tcBorders>
          </w:tcPr>
          <w:p w:rsidR="00EA0650" w:rsidRDefault="00EA0650">
            <w:pPr>
              <w:rPr>
                <w:rFonts w:ascii="Times New Roman" w:hAnsi="Times New Roman" w:cs="Times New Roman"/>
                <w:sz w:val="23"/>
                <w:szCs w:val="23"/>
              </w:rPr>
            </w:pPr>
          </w:p>
        </w:tc>
        <w:tc>
          <w:tcPr>
            <w:tcW w:w="992" w:type="dxa"/>
            <w:tcBorders>
              <w:left w:val="single" w:sz="4" w:space="0" w:color="auto"/>
            </w:tcBorders>
          </w:tcPr>
          <w:p w:rsidR="00EA0650" w:rsidRDefault="00EA0650">
            <w:pPr>
              <w:rPr>
                <w:rFonts w:ascii="Times New Roman" w:hAnsi="Times New Roman" w:cs="Times New Roman"/>
                <w:sz w:val="23"/>
                <w:szCs w:val="23"/>
              </w:rPr>
            </w:pPr>
          </w:p>
        </w:tc>
        <w:tc>
          <w:tcPr>
            <w:tcW w:w="1134" w:type="dxa"/>
          </w:tcPr>
          <w:p w:rsidR="00EA0650" w:rsidRDefault="00EA0650">
            <w:pPr>
              <w:rPr>
                <w:rFonts w:ascii="Times New Roman" w:hAnsi="Times New Roman" w:cs="Times New Roman"/>
                <w:sz w:val="23"/>
                <w:szCs w:val="23"/>
              </w:rPr>
            </w:pPr>
          </w:p>
        </w:tc>
        <w:tc>
          <w:tcPr>
            <w:tcW w:w="1474" w:type="dxa"/>
          </w:tcPr>
          <w:p w:rsidR="00EA0650" w:rsidRDefault="00EA0650">
            <w:pPr>
              <w:rPr>
                <w:rFonts w:ascii="Times New Roman" w:hAnsi="Times New Roman" w:cs="Times New Roman"/>
                <w:sz w:val="23"/>
                <w:szCs w:val="23"/>
              </w:rPr>
            </w:pPr>
          </w:p>
        </w:tc>
      </w:tr>
      <w:tr w:rsidR="00EA0650">
        <w:tc>
          <w:tcPr>
            <w:tcW w:w="2864" w:type="dxa"/>
            <w:vMerge/>
          </w:tcPr>
          <w:p w:rsidR="00EA0650" w:rsidRDefault="00EA0650">
            <w:pPr>
              <w:rPr>
                <w:rFonts w:ascii="Times New Roman" w:hAnsi="Times New Roman" w:cs="Times New Roman"/>
                <w:sz w:val="23"/>
                <w:szCs w:val="23"/>
              </w:rPr>
            </w:pPr>
          </w:p>
        </w:tc>
        <w:tc>
          <w:tcPr>
            <w:tcW w:w="1106" w:type="dxa"/>
            <w:gridSpan w:val="2"/>
          </w:tcPr>
          <w:p w:rsidR="00EA0650" w:rsidRDefault="00EA0650">
            <w:pPr>
              <w:rPr>
                <w:rFonts w:ascii="Times New Roman" w:hAnsi="Times New Roman" w:cs="Times New Roman"/>
                <w:sz w:val="23"/>
                <w:szCs w:val="23"/>
              </w:rPr>
            </w:pPr>
          </w:p>
        </w:tc>
        <w:tc>
          <w:tcPr>
            <w:tcW w:w="992" w:type="dxa"/>
            <w:tcBorders>
              <w:right w:val="single" w:sz="4" w:space="0" w:color="auto"/>
            </w:tcBorders>
          </w:tcPr>
          <w:p w:rsidR="00EA0650" w:rsidRDefault="00EA0650">
            <w:pPr>
              <w:rPr>
                <w:rFonts w:ascii="Times New Roman" w:hAnsi="Times New Roman" w:cs="Times New Roman"/>
                <w:sz w:val="23"/>
                <w:szCs w:val="23"/>
              </w:rPr>
            </w:pPr>
          </w:p>
        </w:tc>
        <w:tc>
          <w:tcPr>
            <w:tcW w:w="992" w:type="dxa"/>
            <w:tcBorders>
              <w:left w:val="single" w:sz="4" w:space="0" w:color="auto"/>
            </w:tcBorders>
          </w:tcPr>
          <w:p w:rsidR="00EA0650" w:rsidRDefault="00EA0650">
            <w:pPr>
              <w:rPr>
                <w:rFonts w:ascii="Times New Roman" w:hAnsi="Times New Roman" w:cs="Times New Roman"/>
                <w:sz w:val="23"/>
                <w:szCs w:val="23"/>
              </w:rPr>
            </w:pPr>
          </w:p>
        </w:tc>
        <w:tc>
          <w:tcPr>
            <w:tcW w:w="1134" w:type="dxa"/>
          </w:tcPr>
          <w:p w:rsidR="00EA0650" w:rsidRDefault="00EA0650">
            <w:pPr>
              <w:rPr>
                <w:rFonts w:ascii="Times New Roman" w:hAnsi="Times New Roman" w:cs="Times New Roman"/>
                <w:sz w:val="23"/>
                <w:szCs w:val="23"/>
              </w:rPr>
            </w:pPr>
          </w:p>
        </w:tc>
        <w:tc>
          <w:tcPr>
            <w:tcW w:w="1474" w:type="dxa"/>
          </w:tcPr>
          <w:p w:rsidR="00EA0650" w:rsidRDefault="00EA0650">
            <w:pPr>
              <w:rPr>
                <w:rFonts w:ascii="Times New Roman" w:hAnsi="Times New Roman" w:cs="Times New Roman"/>
                <w:sz w:val="23"/>
                <w:szCs w:val="23"/>
              </w:rPr>
            </w:pPr>
          </w:p>
        </w:tc>
      </w:tr>
      <w:tr w:rsidR="00EA0650">
        <w:tc>
          <w:tcPr>
            <w:tcW w:w="3409" w:type="dxa"/>
            <w:gridSpan w:val="2"/>
          </w:tcPr>
          <w:p w:rsidR="00EA0650" w:rsidRDefault="009D2AFC">
            <w:pPr>
              <w:rPr>
                <w:rFonts w:asciiTheme="minorEastAsia" w:hAnsiTheme="minorEastAsia" w:cs="Times New Roman"/>
                <w:szCs w:val="21"/>
              </w:rPr>
            </w:pPr>
            <w:r>
              <w:rPr>
                <w:rFonts w:asciiTheme="minorEastAsia" w:hAnsiTheme="minorEastAsia" w:cs="Times New Roman" w:hint="eastAsia"/>
                <w:szCs w:val="21"/>
              </w:rPr>
              <w:t>实施风险应对措施后是否可以开展相关实验活动？</w:t>
            </w:r>
          </w:p>
        </w:tc>
        <w:tc>
          <w:tcPr>
            <w:tcW w:w="5153" w:type="dxa"/>
            <w:gridSpan w:val="5"/>
            <w:vAlign w:val="center"/>
          </w:tcPr>
          <w:p w:rsidR="00EA0650" w:rsidRDefault="009D2AFC">
            <w:pPr>
              <w:jc w:val="center"/>
              <w:rPr>
                <w:rFonts w:asciiTheme="minorEastAsia" w:hAnsiTheme="minorEastAsia" w:cs="Times New Roman"/>
                <w:szCs w:val="21"/>
              </w:rPr>
            </w:pPr>
            <w:r>
              <w:rPr>
                <w:rFonts w:asciiTheme="minorEastAsia" w:hAnsiTheme="minorEastAsia" w:cs="Times New Roman" w:hint="eastAsia"/>
                <w:szCs w:val="21"/>
              </w:rPr>
              <w:t>□是         □否</w:t>
            </w:r>
          </w:p>
        </w:tc>
      </w:tr>
      <w:tr w:rsidR="00EA0650">
        <w:tc>
          <w:tcPr>
            <w:tcW w:w="3409" w:type="dxa"/>
            <w:gridSpan w:val="2"/>
            <w:vAlign w:val="center"/>
          </w:tcPr>
          <w:p w:rsidR="00EA0650" w:rsidRDefault="009D2AFC">
            <w:pPr>
              <w:jc w:val="center"/>
              <w:rPr>
                <w:rFonts w:asciiTheme="minorEastAsia" w:hAnsiTheme="minorEastAsia" w:cs="Times New Roman"/>
                <w:szCs w:val="21"/>
              </w:rPr>
            </w:pPr>
            <w:r>
              <w:rPr>
                <w:rFonts w:asciiTheme="minorEastAsia" w:hAnsiTheme="minorEastAsia" w:cs="Times New Roman" w:hint="eastAsia"/>
                <w:szCs w:val="21"/>
              </w:rPr>
              <w:t>批准机构</w:t>
            </w:r>
          </w:p>
        </w:tc>
        <w:tc>
          <w:tcPr>
            <w:tcW w:w="5153" w:type="dxa"/>
            <w:gridSpan w:val="5"/>
          </w:tcPr>
          <w:p w:rsidR="00EA0650" w:rsidRDefault="00EA0650">
            <w:pPr>
              <w:keepNext/>
              <w:keepLines/>
              <w:spacing w:before="260" w:after="260" w:line="416" w:lineRule="auto"/>
              <w:jc w:val="left"/>
              <w:rPr>
                <w:rFonts w:asciiTheme="minorEastAsia" w:hAnsiTheme="minorEastAsia" w:cs="Times New Roman"/>
                <w:szCs w:val="21"/>
              </w:rPr>
            </w:pPr>
          </w:p>
        </w:tc>
      </w:tr>
      <w:tr w:rsidR="00EA0650">
        <w:tc>
          <w:tcPr>
            <w:tcW w:w="3409" w:type="dxa"/>
            <w:gridSpan w:val="2"/>
            <w:vAlign w:val="center"/>
          </w:tcPr>
          <w:p w:rsidR="00EA0650" w:rsidRDefault="009D2AFC">
            <w:pPr>
              <w:jc w:val="center"/>
              <w:rPr>
                <w:rFonts w:asciiTheme="minorEastAsia" w:hAnsiTheme="minorEastAsia" w:cs="Times New Roman"/>
                <w:szCs w:val="21"/>
              </w:rPr>
            </w:pPr>
            <w:r>
              <w:rPr>
                <w:rFonts w:asciiTheme="minorEastAsia" w:hAnsiTheme="minorEastAsia" w:cs="Times New Roman" w:hint="eastAsia"/>
                <w:szCs w:val="21"/>
              </w:rPr>
              <w:t>批准人员（签字）</w:t>
            </w:r>
          </w:p>
        </w:tc>
        <w:tc>
          <w:tcPr>
            <w:tcW w:w="5153" w:type="dxa"/>
            <w:gridSpan w:val="5"/>
          </w:tcPr>
          <w:p w:rsidR="00EA0650" w:rsidRDefault="00EA0650">
            <w:pPr>
              <w:keepNext/>
              <w:keepLines/>
              <w:spacing w:before="260" w:after="260" w:line="416" w:lineRule="auto"/>
              <w:jc w:val="left"/>
              <w:rPr>
                <w:rFonts w:asciiTheme="minorEastAsia" w:hAnsiTheme="minorEastAsia" w:cs="Times New Roman"/>
                <w:szCs w:val="21"/>
              </w:rPr>
            </w:pPr>
          </w:p>
        </w:tc>
      </w:tr>
      <w:tr w:rsidR="00EA0650">
        <w:tc>
          <w:tcPr>
            <w:tcW w:w="3409" w:type="dxa"/>
            <w:gridSpan w:val="2"/>
            <w:vAlign w:val="center"/>
          </w:tcPr>
          <w:p w:rsidR="00EA0650" w:rsidRDefault="009D2AFC">
            <w:pPr>
              <w:jc w:val="center"/>
              <w:rPr>
                <w:rFonts w:asciiTheme="minorEastAsia" w:hAnsiTheme="minorEastAsia" w:cs="Times New Roman"/>
                <w:szCs w:val="21"/>
              </w:rPr>
            </w:pPr>
            <w:r>
              <w:rPr>
                <w:rFonts w:asciiTheme="minorEastAsia" w:hAnsiTheme="minorEastAsia" w:cs="Times New Roman" w:hint="eastAsia"/>
                <w:szCs w:val="21"/>
              </w:rPr>
              <w:t>批准日期</w:t>
            </w:r>
          </w:p>
        </w:tc>
        <w:tc>
          <w:tcPr>
            <w:tcW w:w="5153" w:type="dxa"/>
            <w:gridSpan w:val="5"/>
          </w:tcPr>
          <w:p w:rsidR="00EA0650" w:rsidRDefault="00EA0650">
            <w:pPr>
              <w:keepNext/>
              <w:keepLines/>
              <w:spacing w:before="260" w:after="260" w:line="416" w:lineRule="auto"/>
              <w:jc w:val="left"/>
              <w:rPr>
                <w:rFonts w:asciiTheme="minorEastAsia" w:hAnsiTheme="minorEastAsia" w:cs="Times New Roman"/>
                <w:szCs w:val="21"/>
              </w:rPr>
            </w:pPr>
          </w:p>
        </w:tc>
      </w:tr>
      <w:tr w:rsidR="00EA0650">
        <w:tc>
          <w:tcPr>
            <w:tcW w:w="3409" w:type="dxa"/>
            <w:gridSpan w:val="2"/>
            <w:vAlign w:val="center"/>
          </w:tcPr>
          <w:p w:rsidR="00EA0650" w:rsidRDefault="009D2AFC">
            <w:pPr>
              <w:jc w:val="center"/>
              <w:rPr>
                <w:rFonts w:asciiTheme="minorEastAsia" w:hAnsiTheme="minorEastAsia" w:cs="Times New Roman"/>
                <w:szCs w:val="21"/>
              </w:rPr>
            </w:pPr>
            <w:r>
              <w:rPr>
                <w:rFonts w:asciiTheme="minorEastAsia" w:hAnsiTheme="minorEastAsia" w:cs="Times New Roman" w:hint="eastAsia"/>
                <w:szCs w:val="21"/>
              </w:rPr>
              <w:t>交流危险、风险、风险应对措施</w:t>
            </w:r>
          </w:p>
        </w:tc>
        <w:tc>
          <w:tcPr>
            <w:tcW w:w="5153" w:type="dxa"/>
            <w:gridSpan w:val="5"/>
          </w:tcPr>
          <w:p w:rsidR="00EA0650" w:rsidRDefault="00EA0650">
            <w:pPr>
              <w:keepNext/>
              <w:keepLines/>
              <w:spacing w:before="260" w:after="260" w:line="416" w:lineRule="auto"/>
              <w:rPr>
                <w:rFonts w:asciiTheme="minorEastAsia" w:hAnsiTheme="minorEastAsia" w:cs="Times New Roman"/>
                <w:szCs w:val="21"/>
              </w:rPr>
            </w:pPr>
          </w:p>
        </w:tc>
      </w:tr>
      <w:tr w:rsidR="00EA0650">
        <w:tc>
          <w:tcPr>
            <w:tcW w:w="3409" w:type="dxa"/>
            <w:gridSpan w:val="2"/>
            <w:vAlign w:val="center"/>
          </w:tcPr>
          <w:p w:rsidR="00EA0650" w:rsidRDefault="009D2AFC">
            <w:pPr>
              <w:jc w:val="center"/>
              <w:rPr>
                <w:rFonts w:asciiTheme="minorEastAsia" w:hAnsiTheme="minorEastAsia" w:cs="Times New Roman"/>
                <w:szCs w:val="21"/>
              </w:rPr>
            </w:pPr>
            <w:r>
              <w:rPr>
                <w:rFonts w:asciiTheme="minorEastAsia" w:hAnsiTheme="minorEastAsia" w:cs="Times New Roman" w:hint="eastAsia"/>
                <w:szCs w:val="21"/>
              </w:rPr>
              <w:t>将风险应对措施所需经费纳入预算并采购到位</w:t>
            </w:r>
          </w:p>
        </w:tc>
        <w:tc>
          <w:tcPr>
            <w:tcW w:w="5153" w:type="dxa"/>
            <w:gridSpan w:val="5"/>
          </w:tcPr>
          <w:p w:rsidR="00EA0650" w:rsidRDefault="00EA0650">
            <w:pPr>
              <w:keepNext/>
              <w:keepLines/>
              <w:spacing w:before="260" w:after="260" w:line="416" w:lineRule="auto"/>
              <w:rPr>
                <w:rFonts w:asciiTheme="minorEastAsia" w:hAnsiTheme="minorEastAsia" w:cs="Times New Roman"/>
                <w:szCs w:val="21"/>
              </w:rPr>
            </w:pPr>
          </w:p>
        </w:tc>
      </w:tr>
      <w:tr w:rsidR="00EA0650">
        <w:tc>
          <w:tcPr>
            <w:tcW w:w="3409" w:type="dxa"/>
            <w:gridSpan w:val="2"/>
            <w:vAlign w:val="center"/>
          </w:tcPr>
          <w:p w:rsidR="00EA0650" w:rsidRDefault="009D2AFC">
            <w:pPr>
              <w:jc w:val="center"/>
              <w:rPr>
                <w:rFonts w:asciiTheme="minorEastAsia" w:hAnsiTheme="minorEastAsia" w:cs="Times New Roman"/>
                <w:szCs w:val="21"/>
              </w:rPr>
            </w:pPr>
            <w:r>
              <w:rPr>
                <w:rFonts w:asciiTheme="minorEastAsia" w:hAnsiTheme="minorEastAsia" w:cs="Times New Roman" w:hint="eastAsia"/>
                <w:szCs w:val="21"/>
              </w:rPr>
              <w:lastRenderedPageBreak/>
              <w:t>操作和维护相关程序</w:t>
            </w:r>
          </w:p>
        </w:tc>
        <w:tc>
          <w:tcPr>
            <w:tcW w:w="5153" w:type="dxa"/>
            <w:gridSpan w:val="5"/>
          </w:tcPr>
          <w:p w:rsidR="00EA0650" w:rsidRDefault="00EA0650">
            <w:pPr>
              <w:keepNext/>
              <w:keepLines/>
              <w:spacing w:before="260" w:after="260" w:line="416" w:lineRule="auto"/>
              <w:rPr>
                <w:rFonts w:asciiTheme="minorEastAsia" w:hAnsiTheme="minorEastAsia" w:cs="Times New Roman"/>
                <w:szCs w:val="21"/>
              </w:rPr>
            </w:pPr>
          </w:p>
        </w:tc>
      </w:tr>
      <w:tr w:rsidR="00EA0650">
        <w:tc>
          <w:tcPr>
            <w:tcW w:w="3409" w:type="dxa"/>
            <w:gridSpan w:val="2"/>
            <w:vAlign w:val="center"/>
          </w:tcPr>
          <w:p w:rsidR="00EA0650" w:rsidRDefault="009D2AFC">
            <w:pPr>
              <w:jc w:val="center"/>
              <w:rPr>
                <w:rFonts w:asciiTheme="minorEastAsia" w:hAnsiTheme="minorEastAsia" w:cs="Times New Roman"/>
                <w:szCs w:val="21"/>
              </w:rPr>
            </w:pPr>
            <w:r>
              <w:rPr>
                <w:rFonts w:asciiTheme="minorEastAsia" w:hAnsiTheme="minorEastAsia" w:cs="Times New Roman" w:hint="eastAsia"/>
                <w:szCs w:val="21"/>
              </w:rPr>
              <w:t>培训工作人员</w:t>
            </w:r>
          </w:p>
        </w:tc>
        <w:tc>
          <w:tcPr>
            <w:tcW w:w="5153" w:type="dxa"/>
            <w:gridSpan w:val="5"/>
          </w:tcPr>
          <w:p w:rsidR="00EA0650" w:rsidRDefault="00EA0650">
            <w:pPr>
              <w:keepNext/>
              <w:keepLines/>
              <w:spacing w:before="260" w:after="260" w:line="416" w:lineRule="auto"/>
              <w:rPr>
                <w:rFonts w:asciiTheme="minorEastAsia" w:hAnsiTheme="minorEastAsia" w:cs="Times New Roman"/>
                <w:szCs w:val="21"/>
              </w:rPr>
            </w:pPr>
          </w:p>
        </w:tc>
      </w:tr>
    </w:tbl>
    <w:p w:rsidR="00EA0650" w:rsidRDefault="00EA0650">
      <w:pPr>
        <w:rPr>
          <w:rFonts w:ascii="Times New Roman" w:hAnsi="Times New Roman" w:cs="Times New Roman"/>
          <w:sz w:val="23"/>
          <w:szCs w:val="23"/>
        </w:rPr>
      </w:pPr>
    </w:p>
    <w:p w:rsidR="00EA0650" w:rsidRDefault="009D2AFC">
      <w:pPr>
        <w:rPr>
          <w:rFonts w:ascii="黑体" w:eastAsia="黑体" w:hAnsi="黑体"/>
        </w:rPr>
      </w:pPr>
      <w:r>
        <w:rPr>
          <w:rFonts w:ascii="黑体" w:eastAsia="黑体" w:hAnsi="黑体" w:hint="eastAsia"/>
        </w:rPr>
        <w:t>B</w:t>
      </w:r>
      <w:r>
        <w:rPr>
          <w:rFonts w:ascii="黑体" w:eastAsia="黑体" w:hAnsi="黑体"/>
        </w:rPr>
        <w:t xml:space="preserve">.4 </w:t>
      </w:r>
      <w:r>
        <w:rPr>
          <w:rFonts w:ascii="黑体" w:eastAsia="黑体" w:hAnsi="黑体" w:hint="eastAsia"/>
        </w:rPr>
        <w:t>定期审查</w:t>
      </w:r>
    </w:p>
    <w:tbl>
      <w:tblPr>
        <w:tblStyle w:val="af"/>
        <w:tblW w:w="8676" w:type="dxa"/>
        <w:tblInd w:w="-34" w:type="dxa"/>
        <w:tblLook w:val="04A0" w:firstRow="1" w:lastRow="0" w:firstColumn="1" w:lastColumn="0" w:noHBand="0" w:noVBand="1"/>
      </w:tblPr>
      <w:tblGrid>
        <w:gridCol w:w="3403"/>
        <w:gridCol w:w="5273"/>
      </w:tblGrid>
      <w:tr w:rsidR="00EA0650">
        <w:tc>
          <w:tcPr>
            <w:tcW w:w="3403" w:type="dxa"/>
            <w:vAlign w:val="center"/>
          </w:tcPr>
          <w:p w:rsidR="00EA0650" w:rsidRDefault="009D2AFC">
            <w:pPr>
              <w:jc w:val="center"/>
              <w:rPr>
                <w:rFonts w:asciiTheme="minorEastAsia" w:hAnsiTheme="minorEastAsia" w:cs="Times New Roman"/>
                <w:szCs w:val="21"/>
              </w:rPr>
            </w:pPr>
            <w:r>
              <w:rPr>
                <w:rFonts w:asciiTheme="minorEastAsia" w:hAnsiTheme="minorEastAsia" w:cs="Times New Roman" w:hint="eastAsia"/>
                <w:szCs w:val="21"/>
              </w:rPr>
              <w:t>审查频率</w:t>
            </w:r>
          </w:p>
        </w:tc>
        <w:tc>
          <w:tcPr>
            <w:tcW w:w="5273" w:type="dxa"/>
          </w:tcPr>
          <w:p w:rsidR="00EA0650" w:rsidRDefault="00EA0650">
            <w:pPr>
              <w:keepNext/>
              <w:keepLines/>
              <w:spacing w:before="260" w:after="260" w:line="416" w:lineRule="auto"/>
              <w:rPr>
                <w:rFonts w:ascii="Times New Roman" w:hAnsi="Times New Roman" w:cs="Times New Roman"/>
                <w:sz w:val="23"/>
                <w:szCs w:val="23"/>
              </w:rPr>
            </w:pPr>
          </w:p>
        </w:tc>
      </w:tr>
      <w:tr w:rsidR="00EA0650">
        <w:tc>
          <w:tcPr>
            <w:tcW w:w="3403" w:type="dxa"/>
            <w:vAlign w:val="center"/>
          </w:tcPr>
          <w:p w:rsidR="00EA0650" w:rsidRDefault="009D2AFC">
            <w:pPr>
              <w:jc w:val="center"/>
              <w:rPr>
                <w:rFonts w:asciiTheme="minorEastAsia" w:hAnsiTheme="minorEastAsia" w:cs="Times New Roman"/>
                <w:szCs w:val="21"/>
              </w:rPr>
            </w:pPr>
            <w:r>
              <w:rPr>
                <w:rFonts w:asciiTheme="minorEastAsia" w:hAnsiTheme="minorEastAsia" w:cs="Times New Roman" w:hint="eastAsia"/>
                <w:szCs w:val="21"/>
              </w:rPr>
              <w:t>审查人员（签字）</w:t>
            </w:r>
          </w:p>
        </w:tc>
        <w:tc>
          <w:tcPr>
            <w:tcW w:w="5273" w:type="dxa"/>
          </w:tcPr>
          <w:p w:rsidR="00EA0650" w:rsidRDefault="00EA0650">
            <w:pPr>
              <w:keepNext/>
              <w:keepLines/>
              <w:spacing w:before="260" w:after="260" w:line="416" w:lineRule="auto"/>
              <w:rPr>
                <w:rFonts w:ascii="Times New Roman" w:hAnsi="Times New Roman" w:cs="Times New Roman"/>
                <w:sz w:val="23"/>
                <w:szCs w:val="23"/>
              </w:rPr>
            </w:pPr>
          </w:p>
        </w:tc>
      </w:tr>
      <w:tr w:rsidR="00EA0650">
        <w:tc>
          <w:tcPr>
            <w:tcW w:w="3403" w:type="dxa"/>
            <w:vAlign w:val="center"/>
          </w:tcPr>
          <w:p w:rsidR="00EA0650" w:rsidRDefault="009D2AFC">
            <w:pPr>
              <w:jc w:val="center"/>
              <w:rPr>
                <w:rFonts w:asciiTheme="minorEastAsia" w:hAnsiTheme="minorEastAsia" w:cs="Times New Roman"/>
                <w:szCs w:val="21"/>
              </w:rPr>
            </w:pPr>
            <w:r>
              <w:rPr>
                <w:rFonts w:asciiTheme="minorEastAsia" w:hAnsiTheme="minorEastAsia" w:cs="Times New Roman" w:hint="eastAsia"/>
                <w:szCs w:val="21"/>
              </w:rPr>
              <w:t>描述审查发现的变化情况</w:t>
            </w:r>
          </w:p>
        </w:tc>
        <w:tc>
          <w:tcPr>
            <w:tcW w:w="5273" w:type="dxa"/>
          </w:tcPr>
          <w:p w:rsidR="00EA0650" w:rsidRDefault="00EA0650">
            <w:pPr>
              <w:keepNext/>
              <w:keepLines/>
              <w:spacing w:before="260" w:after="260" w:line="416" w:lineRule="auto"/>
              <w:rPr>
                <w:rFonts w:ascii="Times New Roman" w:hAnsi="Times New Roman" w:cs="Times New Roman"/>
                <w:sz w:val="23"/>
                <w:szCs w:val="23"/>
              </w:rPr>
            </w:pPr>
          </w:p>
        </w:tc>
      </w:tr>
      <w:tr w:rsidR="00EA0650">
        <w:tc>
          <w:tcPr>
            <w:tcW w:w="3403" w:type="dxa"/>
            <w:vAlign w:val="center"/>
          </w:tcPr>
          <w:p w:rsidR="00EA0650" w:rsidRDefault="009D2AFC">
            <w:pPr>
              <w:jc w:val="center"/>
              <w:rPr>
                <w:rFonts w:asciiTheme="minorEastAsia" w:hAnsiTheme="minorEastAsia" w:cs="Times New Roman"/>
                <w:szCs w:val="21"/>
              </w:rPr>
            </w:pPr>
            <w:r>
              <w:rPr>
                <w:rFonts w:asciiTheme="minorEastAsia" w:hAnsiTheme="minorEastAsia" w:cs="Times New Roman" w:hint="eastAsia"/>
                <w:szCs w:val="21"/>
              </w:rPr>
              <w:t>与变化相关的人员</w:t>
            </w:r>
            <w:r>
              <w:rPr>
                <w:rFonts w:asciiTheme="minorEastAsia" w:hAnsiTheme="minorEastAsia" w:cs="Times New Roman"/>
                <w:szCs w:val="21"/>
              </w:rPr>
              <w:t>/</w:t>
            </w:r>
            <w:r>
              <w:rPr>
                <w:rFonts w:asciiTheme="minorEastAsia" w:hAnsiTheme="minorEastAsia" w:cs="Times New Roman" w:hint="eastAsia"/>
                <w:szCs w:val="21"/>
              </w:rPr>
              <w:t>程序情况</w:t>
            </w:r>
          </w:p>
        </w:tc>
        <w:tc>
          <w:tcPr>
            <w:tcW w:w="5273" w:type="dxa"/>
          </w:tcPr>
          <w:p w:rsidR="00EA0650" w:rsidRDefault="00EA0650">
            <w:pPr>
              <w:keepNext/>
              <w:keepLines/>
              <w:spacing w:before="260" w:after="260" w:line="416" w:lineRule="auto"/>
              <w:rPr>
                <w:rFonts w:ascii="Times New Roman" w:hAnsi="Times New Roman" w:cs="Times New Roman"/>
                <w:sz w:val="23"/>
                <w:szCs w:val="23"/>
              </w:rPr>
            </w:pPr>
          </w:p>
        </w:tc>
      </w:tr>
    </w:tbl>
    <w:p w:rsidR="00EA0650" w:rsidRDefault="00EA0650">
      <w:pPr>
        <w:ind w:firstLineChars="200" w:firstLine="420"/>
      </w:pPr>
    </w:p>
    <w:p w:rsidR="00EA0650" w:rsidRDefault="00EA0650">
      <w:pPr>
        <w:rPr>
          <w:rFonts w:ascii="Times New Roman" w:eastAsia="宋体" w:hAnsi="Times New Roman" w:cs="Times New Roman"/>
        </w:rPr>
      </w:pPr>
    </w:p>
    <w:p w:rsidR="00EA0650" w:rsidRDefault="00EA0650">
      <w:pPr>
        <w:jc w:val="center"/>
        <w:rPr>
          <w:rFonts w:ascii="Times New Roman" w:hAnsi="Times New Roman" w:cs="Times New Roman"/>
          <w:sz w:val="23"/>
          <w:szCs w:val="23"/>
        </w:rPr>
        <w:sectPr w:rsidR="00EA0650">
          <w:pgSz w:w="11906" w:h="16838"/>
          <w:pgMar w:top="1440" w:right="1797" w:bottom="1440" w:left="1797" w:header="851" w:footer="992" w:gutter="0"/>
          <w:cols w:space="425"/>
          <w:docGrid w:type="linesAndChars" w:linePitch="312"/>
        </w:sectPr>
      </w:pPr>
    </w:p>
    <w:p w:rsidR="00EA0650" w:rsidRDefault="00EA0650">
      <w:pPr>
        <w:pStyle w:val="af3"/>
        <w:rPr>
          <w:rFonts w:ascii="Times New Roman"/>
        </w:rPr>
      </w:pPr>
    </w:p>
    <w:p w:rsidR="00EA0650" w:rsidRDefault="009D2AFC">
      <w:pPr>
        <w:jc w:val="center"/>
        <w:rPr>
          <w:rFonts w:ascii="Times New Roman" w:eastAsia="黑体" w:hAnsi="Times New Roman" w:cs="Times New Roman"/>
          <w:szCs w:val="24"/>
        </w:rPr>
      </w:pPr>
      <w:r>
        <w:rPr>
          <w:rFonts w:ascii="Times New Roman" w:eastAsia="黑体" w:hAnsi="Times New Roman" w:cs="Times New Roman" w:hint="eastAsia"/>
          <w:szCs w:val="24"/>
        </w:rPr>
        <w:t>参考文献</w:t>
      </w:r>
    </w:p>
    <w:p w:rsidR="00EA0650" w:rsidRDefault="00EA0650">
      <w:pPr>
        <w:pStyle w:val="af3"/>
        <w:rPr>
          <w:rFonts w:ascii="Times New Roman"/>
        </w:rPr>
      </w:pPr>
    </w:p>
    <w:p w:rsidR="00EA0650" w:rsidRPr="00924BAC" w:rsidRDefault="009D2AFC">
      <w:pPr>
        <w:pStyle w:val="af3"/>
        <w:ind w:firstLineChars="0" w:firstLine="0"/>
        <w:rPr>
          <w:szCs w:val="21"/>
        </w:rPr>
      </w:pPr>
      <w:r w:rsidRPr="00924BAC">
        <w:rPr>
          <w:rFonts w:hint="eastAsia"/>
          <w:szCs w:val="21"/>
        </w:rPr>
        <w:t>[1]</w:t>
      </w:r>
      <w:r w:rsidR="0017224D" w:rsidRPr="00924BAC">
        <w:rPr>
          <w:rFonts w:hint="eastAsia"/>
          <w:szCs w:val="21"/>
        </w:rPr>
        <w:t xml:space="preserve"> </w:t>
      </w:r>
      <w:r w:rsidRPr="00924BAC">
        <w:rPr>
          <w:szCs w:val="21"/>
        </w:rPr>
        <w:t>病原微生物实验室生物安全管理条例</w:t>
      </w:r>
      <w:r w:rsidRPr="00924BAC">
        <w:rPr>
          <w:rFonts w:hint="eastAsia"/>
          <w:szCs w:val="21"/>
        </w:rPr>
        <w:t>（中华人民共和国国务院令第424号）</w:t>
      </w:r>
    </w:p>
    <w:p w:rsidR="00EA0650" w:rsidRPr="00924BAC" w:rsidRDefault="009D2AFC">
      <w:pPr>
        <w:pStyle w:val="af3"/>
        <w:ind w:firstLineChars="0" w:firstLine="0"/>
        <w:rPr>
          <w:szCs w:val="21"/>
        </w:rPr>
      </w:pPr>
      <w:r w:rsidRPr="00924BAC">
        <w:rPr>
          <w:rFonts w:hint="eastAsia"/>
          <w:szCs w:val="21"/>
        </w:rPr>
        <w:t>[2]</w:t>
      </w:r>
      <w:r w:rsidR="0017224D" w:rsidRPr="00924BAC">
        <w:rPr>
          <w:rFonts w:hint="eastAsia"/>
          <w:szCs w:val="21"/>
        </w:rPr>
        <w:t xml:space="preserve"> </w:t>
      </w:r>
      <w:r w:rsidRPr="00924BAC">
        <w:rPr>
          <w:rFonts w:hint="eastAsia"/>
          <w:szCs w:val="21"/>
        </w:rPr>
        <w:t>世界卫生组织（</w:t>
      </w:r>
      <w:r w:rsidRPr="00924BAC">
        <w:rPr>
          <w:szCs w:val="21"/>
        </w:rPr>
        <w:t>WHO</w:t>
      </w:r>
      <w:r w:rsidRPr="00924BAC">
        <w:rPr>
          <w:rFonts w:hint="eastAsia"/>
          <w:szCs w:val="21"/>
        </w:rPr>
        <w:t>）实验室生物安全手册第</w:t>
      </w:r>
      <w:r w:rsidRPr="00924BAC">
        <w:rPr>
          <w:szCs w:val="21"/>
        </w:rPr>
        <w:t>4</w:t>
      </w:r>
      <w:r w:rsidRPr="00924BAC">
        <w:rPr>
          <w:rFonts w:hint="eastAsia"/>
          <w:szCs w:val="21"/>
        </w:rPr>
        <w:t>版 风险评估标准</w:t>
      </w:r>
    </w:p>
    <w:p w:rsidR="00EA0650" w:rsidRPr="00924BAC" w:rsidRDefault="009D2AFC">
      <w:pPr>
        <w:pStyle w:val="af3"/>
        <w:ind w:firstLineChars="0" w:firstLine="0"/>
        <w:rPr>
          <w:szCs w:val="21"/>
        </w:rPr>
      </w:pPr>
      <w:r w:rsidRPr="00924BAC">
        <w:rPr>
          <w:rFonts w:hint="eastAsia"/>
          <w:szCs w:val="21"/>
        </w:rPr>
        <w:t>[3]</w:t>
      </w:r>
      <w:r w:rsidR="0017224D" w:rsidRPr="00924BAC">
        <w:rPr>
          <w:rFonts w:hint="eastAsia"/>
          <w:szCs w:val="21"/>
        </w:rPr>
        <w:t xml:space="preserve"> </w:t>
      </w:r>
      <w:r w:rsidRPr="00924BAC">
        <w:rPr>
          <w:rFonts w:hint="eastAsia"/>
          <w:szCs w:val="21"/>
        </w:rPr>
        <w:t>世界动物卫生组织（</w:t>
      </w:r>
      <w:r w:rsidRPr="00924BAC">
        <w:rPr>
          <w:szCs w:val="21"/>
        </w:rPr>
        <w:t>WOAH</w:t>
      </w:r>
      <w:r w:rsidRPr="00924BAC">
        <w:rPr>
          <w:rFonts w:hint="eastAsia"/>
          <w:szCs w:val="21"/>
        </w:rPr>
        <w:t>）陆生动物诊断试验与疫苗手册第</w:t>
      </w:r>
      <w:r w:rsidRPr="00924BAC">
        <w:rPr>
          <w:szCs w:val="21"/>
        </w:rPr>
        <w:t>1.1.4</w:t>
      </w:r>
      <w:r w:rsidRPr="00924BAC">
        <w:rPr>
          <w:rFonts w:hint="eastAsia"/>
          <w:szCs w:val="21"/>
        </w:rPr>
        <w:t>章 兽医微生物实验室和动物设施生物安全和生物安保</w:t>
      </w:r>
    </w:p>
    <w:p w:rsidR="00924BAC" w:rsidRPr="00A205BA" w:rsidRDefault="00924BAC" w:rsidP="00924BAC">
      <w:pPr>
        <w:pStyle w:val="af3"/>
        <w:ind w:firstLineChars="0" w:firstLine="0"/>
        <w:rPr>
          <w:szCs w:val="21"/>
          <w:highlight w:val="yellow"/>
        </w:rPr>
      </w:pPr>
      <w:r w:rsidRPr="00A205BA">
        <w:rPr>
          <w:rFonts w:hint="eastAsia"/>
          <w:szCs w:val="21"/>
          <w:highlight w:val="yellow"/>
        </w:rPr>
        <w:t>[</w:t>
      </w:r>
      <w:r w:rsidR="004C653F" w:rsidRPr="00A205BA">
        <w:rPr>
          <w:rFonts w:hint="eastAsia"/>
          <w:szCs w:val="21"/>
          <w:highlight w:val="yellow"/>
        </w:rPr>
        <w:t>4</w:t>
      </w:r>
      <w:r w:rsidRPr="00A205BA">
        <w:rPr>
          <w:rFonts w:hint="eastAsia"/>
          <w:szCs w:val="21"/>
          <w:highlight w:val="yellow"/>
        </w:rPr>
        <w:t xml:space="preserve">] </w:t>
      </w:r>
      <w:r w:rsidRPr="00A205BA">
        <w:rPr>
          <w:szCs w:val="21"/>
          <w:highlight w:val="yellow"/>
        </w:rPr>
        <w:t>一、二、三类动物疫病病种名录</w:t>
      </w:r>
      <w:r w:rsidRPr="00A205BA">
        <w:rPr>
          <w:rFonts w:hint="eastAsia"/>
          <w:szCs w:val="21"/>
          <w:highlight w:val="yellow"/>
        </w:rPr>
        <w:t>（中华人民共和国农业农村部公告 第573号）</w:t>
      </w:r>
    </w:p>
    <w:p w:rsidR="004C653F" w:rsidRPr="00A205BA" w:rsidRDefault="004C653F" w:rsidP="004C653F">
      <w:pPr>
        <w:pStyle w:val="af3"/>
        <w:ind w:firstLineChars="0" w:firstLine="0"/>
        <w:rPr>
          <w:szCs w:val="21"/>
          <w:highlight w:val="yellow"/>
        </w:rPr>
      </w:pPr>
      <w:r w:rsidRPr="00A205BA">
        <w:rPr>
          <w:rFonts w:hint="eastAsia"/>
          <w:szCs w:val="21"/>
          <w:highlight w:val="yellow"/>
        </w:rPr>
        <w:t>[5] 人间传染的病原微生物目录（国卫</w:t>
      </w:r>
      <w:proofErr w:type="gramStart"/>
      <w:r w:rsidRPr="00A205BA">
        <w:rPr>
          <w:rFonts w:hint="eastAsia"/>
          <w:szCs w:val="21"/>
          <w:highlight w:val="yellow"/>
        </w:rPr>
        <w:t>科教发</w:t>
      </w:r>
      <w:proofErr w:type="gramEnd"/>
      <w:r w:rsidRPr="00A205BA">
        <w:rPr>
          <w:rFonts w:hint="eastAsia"/>
          <w:szCs w:val="21"/>
          <w:highlight w:val="yellow"/>
        </w:rPr>
        <w:t>[2023]24号）</w:t>
      </w:r>
    </w:p>
    <w:p w:rsidR="004C653F" w:rsidRPr="004C653F" w:rsidRDefault="00924BAC" w:rsidP="004C653F">
      <w:pPr>
        <w:pStyle w:val="af3"/>
        <w:ind w:firstLineChars="0" w:firstLine="0"/>
        <w:rPr>
          <w:szCs w:val="21"/>
        </w:rPr>
      </w:pPr>
      <w:r w:rsidRPr="00A205BA">
        <w:rPr>
          <w:rFonts w:hint="eastAsia"/>
          <w:szCs w:val="21"/>
          <w:highlight w:val="yellow"/>
        </w:rPr>
        <w:t xml:space="preserve">[6] </w:t>
      </w:r>
      <w:r w:rsidR="004C653F" w:rsidRPr="00A205BA">
        <w:rPr>
          <w:szCs w:val="21"/>
          <w:highlight w:val="yellow"/>
        </w:rPr>
        <w:t>进境动物检疫疫病名录</w:t>
      </w:r>
      <w:r w:rsidR="004C653F" w:rsidRPr="00A205BA">
        <w:rPr>
          <w:rFonts w:hint="eastAsia"/>
          <w:szCs w:val="21"/>
          <w:highlight w:val="yellow"/>
        </w:rPr>
        <w:t>（</w:t>
      </w:r>
      <w:r w:rsidR="004C653F" w:rsidRPr="00A205BA">
        <w:rPr>
          <w:szCs w:val="21"/>
        </w:rPr>
        <w:t>中华人民共和国农业农村部中华人民共和国海关总署公告第256号</w:t>
      </w:r>
      <w:r w:rsidR="004C653F" w:rsidRPr="00A205BA">
        <w:rPr>
          <w:rFonts w:hint="eastAsia"/>
          <w:szCs w:val="21"/>
          <w:highlight w:val="yellow"/>
        </w:rPr>
        <w:t>）</w:t>
      </w:r>
    </w:p>
    <w:p w:rsidR="00924BAC" w:rsidRPr="00924BAC" w:rsidRDefault="00924BAC" w:rsidP="00924BAC">
      <w:pPr>
        <w:pStyle w:val="af3"/>
        <w:ind w:firstLineChars="0" w:firstLine="0"/>
        <w:rPr>
          <w:szCs w:val="21"/>
        </w:rPr>
      </w:pPr>
    </w:p>
    <w:p w:rsidR="00924BAC" w:rsidRPr="00924BAC" w:rsidRDefault="00924BAC">
      <w:pPr>
        <w:pStyle w:val="af3"/>
        <w:ind w:firstLineChars="0" w:firstLine="0"/>
        <w:rPr>
          <w:rFonts w:ascii="Times New Roman"/>
        </w:rPr>
      </w:pPr>
    </w:p>
    <w:p w:rsidR="00EA0650" w:rsidRDefault="00EA0650">
      <w:pPr>
        <w:pStyle w:val="af3"/>
        <w:ind w:firstLineChars="0" w:firstLine="0"/>
        <w:rPr>
          <w:rFonts w:ascii="Times New Roman"/>
        </w:rPr>
      </w:pPr>
    </w:p>
    <w:p w:rsidR="00EA0650" w:rsidRDefault="00EA0650">
      <w:pPr>
        <w:jc w:val="center"/>
        <w:rPr>
          <w:rFonts w:ascii="Times New Roman" w:hAnsi="Times New Roman" w:cs="Times New Roman"/>
          <w:sz w:val="23"/>
          <w:szCs w:val="23"/>
        </w:rPr>
      </w:pPr>
    </w:p>
    <w:sectPr w:rsidR="00EA0650" w:rsidSect="00EA0650">
      <w:pgSz w:w="11906" w:h="16838"/>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996" w:rsidRDefault="00C45996" w:rsidP="00EA0650">
      <w:r>
        <w:separator/>
      </w:r>
    </w:p>
  </w:endnote>
  <w:endnote w:type="continuationSeparator" w:id="0">
    <w:p w:rsidR="00C45996" w:rsidRDefault="00C45996" w:rsidP="00EA0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650" w:rsidRDefault="00EA0650">
    <w:pPr>
      <w:jc w:val="right"/>
    </w:pPr>
  </w:p>
  <w:p w:rsidR="00EA0650" w:rsidRDefault="00EA0650">
    <w:pP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650" w:rsidRDefault="00EA0650">
    <w:pPr>
      <w:jc w:val="right"/>
    </w:pPr>
  </w:p>
  <w:p w:rsidR="00EA0650" w:rsidRDefault="00EA065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650" w:rsidRDefault="006E7DC0">
    <w:pPr>
      <w:pStyle w:val="ab"/>
      <w:jc w:val="center"/>
      <w:rPr>
        <w:rFonts w:ascii="Times New Roman" w:hAnsi="Times New Roman" w:cs="Times New Roman"/>
      </w:rPr>
    </w:pPr>
    <w:r>
      <w:rPr>
        <w:rFonts w:ascii="Times New Roman" w:hAnsi="Times New Roman" w:cs="Times New Roman"/>
        <w:lang w:val="zh-CN"/>
      </w:rPr>
      <w:fldChar w:fldCharType="begin"/>
    </w:r>
    <w:r w:rsidR="009D2AFC">
      <w:rPr>
        <w:rFonts w:ascii="Times New Roman" w:hAnsi="Times New Roman" w:cs="Times New Roman"/>
        <w:lang w:val="zh-CN"/>
      </w:rPr>
      <w:instrText xml:space="preserve"> PAGE   \* MERGEFORMAT </w:instrText>
    </w:r>
    <w:r>
      <w:rPr>
        <w:rFonts w:ascii="Times New Roman" w:hAnsi="Times New Roman" w:cs="Times New Roman"/>
        <w:lang w:val="zh-CN"/>
      </w:rPr>
      <w:fldChar w:fldCharType="separate"/>
    </w:r>
    <w:r w:rsidR="006B5915">
      <w:rPr>
        <w:rFonts w:ascii="Times New Roman" w:hAnsi="Times New Roman" w:cs="Times New Roman"/>
        <w:noProof/>
        <w:lang w:val="zh-CN"/>
      </w:rPr>
      <w:t>4</w:t>
    </w:r>
    <w:r>
      <w:rPr>
        <w:rFonts w:ascii="Times New Roman" w:hAnsi="Times New Roman" w:cs="Times New Roman"/>
        <w:lang w:val="zh-CN"/>
      </w:rPr>
      <w:fldChar w:fldCharType="end"/>
    </w:r>
  </w:p>
  <w:p w:rsidR="00EA0650" w:rsidRDefault="00EA065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996" w:rsidRDefault="00C45996" w:rsidP="00EA0650">
      <w:r>
        <w:separator/>
      </w:r>
    </w:p>
  </w:footnote>
  <w:footnote w:type="continuationSeparator" w:id="0">
    <w:p w:rsidR="00C45996" w:rsidRDefault="00C45996" w:rsidP="00EA06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3BA5"/>
    <w:multiLevelType w:val="multilevel"/>
    <w:tmpl w:val="02CA3BA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6E10A7A"/>
    <w:multiLevelType w:val="multilevel"/>
    <w:tmpl w:val="06E10A7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1135" w:firstLine="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24EE74B7"/>
    <w:multiLevelType w:val="multilevel"/>
    <w:tmpl w:val="24EE74B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nsid w:val="2CA0300F"/>
    <w:multiLevelType w:val="multilevel"/>
    <w:tmpl w:val="2CA0300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nsid w:val="389569E9"/>
    <w:multiLevelType w:val="multilevel"/>
    <w:tmpl w:val="389569E9"/>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6">
    <w:nsid w:val="47E305CD"/>
    <w:multiLevelType w:val="multilevel"/>
    <w:tmpl w:val="47E305CD"/>
    <w:lvl w:ilvl="0">
      <w:start w:val="1"/>
      <w:numFmt w:val="decimal"/>
      <w:lvlText w:val="%1."/>
      <w:lvlJc w:val="left"/>
      <w:pPr>
        <w:ind w:left="420" w:hanging="420"/>
      </w:pPr>
      <w:rPr>
        <w:rFont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
    <w:nsid w:val="4D091C79"/>
    <w:multiLevelType w:val="multilevel"/>
    <w:tmpl w:val="4D091C7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nsid w:val="65640A2F"/>
    <w:multiLevelType w:val="multilevel"/>
    <w:tmpl w:val="65640A2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nsid w:val="68223BE7"/>
    <w:multiLevelType w:val="multilevel"/>
    <w:tmpl w:val="68223BE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nsid w:val="6E1A2C23"/>
    <w:multiLevelType w:val="multilevel"/>
    <w:tmpl w:val="6E1A2C23"/>
    <w:lvl w:ilvl="0">
      <w:start w:val="1"/>
      <w:numFmt w:val="decimal"/>
      <w:lvlText w:val="%1."/>
      <w:lvlJc w:val="left"/>
      <w:pPr>
        <w:ind w:left="420" w:hanging="420"/>
      </w:pPr>
      <w:rPr>
        <w:rFont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2"/>
  </w:num>
  <w:num w:numId="2">
    <w:abstractNumId w:val="4"/>
  </w:num>
  <w:num w:numId="3">
    <w:abstractNumId w:val="0"/>
  </w:num>
  <w:num w:numId="4">
    <w:abstractNumId w:val="8"/>
  </w:num>
  <w:num w:numId="5">
    <w:abstractNumId w:val="7"/>
  </w:num>
  <w:num w:numId="6">
    <w:abstractNumId w:val="9"/>
  </w:num>
  <w:num w:numId="7">
    <w:abstractNumId w:val="1"/>
  </w:num>
  <w:num w:numId="8">
    <w:abstractNumId w:val="3"/>
  </w:num>
  <w:num w:numId="9">
    <w:abstractNumId w:val="5"/>
  </w:num>
  <w:num w:numId="10">
    <w:abstractNumId w:val="10"/>
  </w:num>
  <w:num w:numId="1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ser">
    <w15:presenceInfo w15:providerId="None" w15:userId="user"/>
  </w15:person>
  <w15:person w15:author="刘德举">
    <w15:presenceInfo w15:providerId="None" w15:userId="刘德举"/>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HorizontalSpacing w:val="105"/>
  <w:drawingGridVerticalSpacing w:val="156"/>
  <w:displayHorizontalDrawingGridEvery w:val="2"/>
  <w:displayVerticalDrawingGridEvery w:val="2"/>
  <w:characterSpacingControl w:val="doNotCompress"/>
  <w:hdrShapeDefaults>
    <o:shapedefaults v:ext="edit" spidmax="3075" fillcolor="white">
      <v:fill color="white"/>
    </o:shapedefaults>
  </w:hdrShapeDefaults>
  <w:footnotePr>
    <w:footnote w:id="-1"/>
    <w:footnote w:id="0"/>
  </w:footnotePr>
  <w:endnotePr>
    <w:endnote w:id="-1"/>
    <w:endnote w:id="0"/>
  </w:endnotePr>
  <w:compat>
    <w:useFELayout/>
    <w:compatSetting w:name="compatibilityMode" w:uri="http://schemas.microsoft.com/office/word" w:val="12"/>
  </w:compat>
  <w:docVars>
    <w:docVar w:name="commondata" w:val="eyJoZGlkIjoiNGJhNGU5NGZiNjYxMTQwODcyOTQwNTQzOTNlYjcyZjAifQ=="/>
  </w:docVars>
  <w:rsids>
    <w:rsidRoot w:val="00A15E8F"/>
    <w:rsid w:val="000019DC"/>
    <w:rsid w:val="000019E5"/>
    <w:rsid w:val="00002618"/>
    <w:rsid w:val="00003A2A"/>
    <w:rsid w:val="000056AE"/>
    <w:rsid w:val="0000598E"/>
    <w:rsid w:val="00005C6E"/>
    <w:rsid w:val="0000758C"/>
    <w:rsid w:val="00010625"/>
    <w:rsid w:val="00011833"/>
    <w:rsid w:val="0001199A"/>
    <w:rsid w:val="00012D17"/>
    <w:rsid w:val="00013099"/>
    <w:rsid w:val="000227CE"/>
    <w:rsid w:val="000238B1"/>
    <w:rsid w:val="00023BB9"/>
    <w:rsid w:val="00023E1E"/>
    <w:rsid w:val="00024085"/>
    <w:rsid w:val="00024200"/>
    <w:rsid w:val="00024D8A"/>
    <w:rsid w:val="00026B51"/>
    <w:rsid w:val="00027B9F"/>
    <w:rsid w:val="00027D0C"/>
    <w:rsid w:val="0003173F"/>
    <w:rsid w:val="000318D0"/>
    <w:rsid w:val="00033178"/>
    <w:rsid w:val="00034166"/>
    <w:rsid w:val="000342F2"/>
    <w:rsid w:val="00034698"/>
    <w:rsid w:val="000371AB"/>
    <w:rsid w:val="000408D6"/>
    <w:rsid w:val="00040C0F"/>
    <w:rsid w:val="00041282"/>
    <w:rsid w:val="00041867"/>
    <w:rsid w:val="00041DAD"/>
    <w:rsid w:val="00042287"/>
    <w:rsid w:val="00042E02"/>
    <w:rsid w:val="000436F4"/>
    <w:rsid w:val="00043E93"/>
    <w:rsid w:val="000456C6"/>
    <w:rsid w:val="000459CA"/>
    <w:rsid w:val="00045B8A"/>
    <w:rsid w:val="00045C18"/>
    <w:rsid w:val="00047B3D"/>
    <w:rsid w:val="00050057"/>
    <w:rsid w:val="000506AE"/>
    <w:rsid w:val="00050770"/>
    <w:rsid w:val="00053445"/>
    <w:rsid w:val="00056651"/>
    <w:rsid w:val="00057257"/>
    <w:rsid w:val="000610A9"/>
    <w:rsid w:val="00061924"/>
    <w:rsid w:val="00064213"/>
    <w:rsid w:val="000644CF"/>
    <w:rsid w:val="0006656F"/>
    <w:rsid w:val="000671DF"/>
    <w:rsid w:val="00071EBA"/>
    <w:rsid w:val="00071F4F"/>
    <w:rsid w:val="00073AEA"/>
    <w:rsid w:val="000764BE"/>
    <w:rsid w:val="00080F00"/>
    <w:rsid w:val="000823BB"/>
    <w:rsid w:val="000823C8"/>
    <w:rsid w:val="00082879"/>
    <w:rsid w:val="00082A49"/>
    <w:rsid w:val="00083888"/>
    <w:rsid w:val="000846C8"/>
    <w:rsid w:val="000866E0"/>
    <w:rsid w:val="00091524"/>
    <w:rsid w:val="00094F7B"/>
    <w:rsid w:val="00096981"/>
    <w:rsid w:val="00096A85"/>
    <w:rsid w:val="000A04F1"/>
    <w:rsid w:val="000A210A"/>
    <w:rsid w:val="000A37CE"/>
    <w:rsid w:val="000A4C15"/>
    <w:rsid w:val="000A7685"/>
    <w:rsid w:val="000B0036"/>
    <w:rsid w:val="000B207B"/>
    <w:rsid w:val="000B2456"/>
    <w:rsid w:val="000B3A2F"/>
    <w:rsid w:val="000B4409"/>
    <w:rsid w:val="000B4602"/>
    <w:rsid w:val="000B4A72"/>
    <w:rsid w:val="000B57FE"/>
    <w:rsid w:val="000B5CAE"/>
    <w:rsid w:val="000B7E41"/>
    <w:rsid w:val="000C10E2"/>
    <w:rsid w:val="000C1DBC"/>
    <w:rsid w:val="000C3239"/>
    <w:rsid w:val="000C3C1B"/>
    <w:rsid w:val="000C4E74"/>
    <w:rsid w:val="000C578F"/>
    <w:rsid w:val="000C6BA8"/>
    <w:rsid w:val="000D0040"/>
    <w:rsid w:val="000D02C3"/>
    <w:rsid w:val="000D0476"/>
    <w:rsid w:val="000D197E"/>
    <w:rsid w:val="000D4155"/>
    <w:rsid w:val="000D4C8E"/>
    <w:rsid w:val="000D5E76"/>
    <w:rsid w:val="000D687B"/>
    <w:rsid w:val="000D73AD"/>
    <w:rsid w:val="000E0D62"/>
    <w:rsid w:val="000E16CA"/>
    <w:rsid w:val="000E2F3C"/>
    <w:rsid w:val="000E41AC"/>
    <w:rsid w:val="000E48A4"/>
    <w:rsid w:val="000E5970"/>
    <w:rsid w:val="000E5B9E"/>
    <w:rsid w:val="000E7320"/>
    <w:rsid w:val="000E777A"/>
    <w:rsid w:val="000E7D50"/>
    <w:rsid w:val="000E7E43"/>
    <w:rsid w:val="000F177E"/>
    <w:rsid w:val="000F405E"/>
    <w:rsid w:val="000F45C0"/>
    <w:rsid w:val="000F50B3"/>
    <w:rsid w:val="000F5FD6"/>
    <w:rsid w:val="000F6A5A"/>
    <w:rsid w:val="000F7C31"/>
    <w:rsid w:val="0010017C"/>
    <w:rsid w:val="00100B3D"/>
    <w:rsid w:val="00101C5C"/>
    <w:rsid w:val="00103795"/>
    <w:rsid w:val="001043E0"/>
    <w:rsid w:val="001070E9"/>
    <w:rsid w:val="00107DD0"/>
    <w:rsid w:val="0011079B"/>
    <w:rsid w:val="0011289B"/>
    <w:rsid w:val="00113F6F"/>
    <w:rsid w:val="00114853"/>
    <w:rsid w:val="00114D44"/>
    <w:rsid w:val="001156EA"/>
    <w:rsid w:val="00115A80"/>
    <w:rsid w:val="00117D87"/>
    <w:rsid w:val="001212C3"/>
    <w:rsid w:val="00121522"/>
    <w:rsid w:val="00121D51"/>
    <w:rsid w:val="00121ED2"/>
    <w:rsid w:val="00123474"/>
    <w:rsid w:val="00124707"/>
    <w:rsid w:val="001267D1"/>
    <w:rsid w:val="00130A0C"/>
    <w:rsid w:val="00133033"/>
    <w:rsid w:val="00133D10"/>
    <w:rsid w:val="00135BFA"/>
    <w:rsid w:val="001361E2"/>
    <w:rsid w:val="00137AB6"/>
    <w:rsid w:val="00137DC1"/>
    <w:rsid w:val="001417F9"/>
    <w:rsid w:val="001418E8"/>
    <w:rsid w:val="00141A1C"/>
    <w:rsid w:val="00142043"/>
    <w:rsid w:val="00142413"/>
    <w:rsid w:val="00143750"/>
    <w:rsid w:val="00143A78"/>
    <w:rsid w:val="00145E60"/>
    <w:rsid w:val="00146795"/>
    <w:rsid w:val="00146E71"/>
    <w:rsid w:val="00147F00"/>
    <w:rsid w:val="001500B5"/>
    <w:rsid w:val="00152977"/>
    <w:rsid w:val="0015356C"/>
    <w:rsid w:val="001539B9"/>
    <w:rsid w:val="00155954"/>
    <w:rsid w:val="00156449"/>
    <w:rsid w:val="00156BFD"/>
    <w:rsid w:val="001602AD"/>
    <w:rsid w:val="0016066B"/>
    <w:rsid w:val="001608B6"/>
    <w:rsid w:val="00162F0F"/>
    <w:rsid w:val="00163804"/>
    <w:rsid w:val="00170834"/>
    <w:rsid w:val="00171265"/>
    <w:rsid w:val="00171A3C"/>
    <w:rsid w:val="00171F18"/>
    <w:rsid w:val="0017224D"/>
    <w:rsid w:val="001727AC"/>
    <w:rsid w:val="00172857"/>
    <w:rsid w:val="001728E5"/>
    <w:rsid w:val="00172C46"/>
    <w:rsid w:val="00172FE7"/>
    <w:rsid w:val="00173148"/>
    <w:rsid w:val="00180F24"/>
    <w:rsid w:val="00182A9A"/>
    <w:rsid w:val="00185B97"/>
    <w:rsid w:val="00186068"/>
    <w:rsid w:val="001875D6"/>
    <w:rsid w:val="00190270"/>
    <w:rsid w:val="001927D3"/>
    <w:rsid w:val="00192B18"/>
    <w:rsid w:val="00193ECC"/>
    <w:rsid w:val="001954B1"/>
    <w:rsid w:val="00195C81"/>
    <w:rsid w:val="001963D6"/>
    <w:rsid w:val="001A01DB"/>
    <w:rsid w:val="001A222E"/>
    <w:rsid w:val="001A3ACE"/>
    <w:rsid w:val="001A48DB"/>
    <w:rsid w:val="001A5183"/>
    <w:rsid w:val="001A5240"/>
    <w:rsid w:val="001B2082"/>
    <w:rsid w:val="001B4E5E"/>
    <w:rsid w:val="001B5586"/>
    <w:rsid w:val="001B584E"/>
    <w:rsid w:val="001B5B77"/>
    <w:rsid w:val="001B79CA"/>
    <w:rsid w:val="001C0A37"/>
    <w:rsid w:val="001C1EDC"/>
    <w:rsid w:val="001C2AA9"/>
    <w:rsid w:val="001C2DD9"/>
    <w:rsid w:val="001C2F3C"/>
    <w:rsid w:val="001C333A"/>
    <w:rsid w:val="001C3931"/>
    <w:rsid w:val="001C3F6C"/>
    <w:rsid w:val="001C469B"/>
    <w:rsid w:val="001C546C"/>
    <w:rsid w:val="001C5B10"/>
    <w:rsid w:val="001C5F04"/>
    <w:rsid w:val="001C63D7"/>
    <w:rsid w:val="001D01E4"/>
    <w:rsid w:val="001D104C"/>
    <w:rsid w:val="001D2178"/>
    <w:rsid w:val="001D30A9"/>
    <w:rsid w:val="001D52F8"/>
    <w:rsid w:val="001D5819"/>
    <w:rsid w:val="001D5E61"/>
    <w:rsid w:val="001D62F5"/>
    <w:rsid w:val="001E02E3"/>
    <w:rsid w:val="001E3B19"/>
    <w:rsid w:val="001E481C"/>
    <w:rsid w:val="001E5A32"/>
    <w:rsid w:val="001F0671"/>
    <w:rsid w:val="001F10E0"/>
    <w:rsid w:val="001F1493"/>
    <w:rsid w:val="001F1602"/>
    <w:rsid w:val="001F1D1B"/>
    <w:rsid w:val="001F3E08"/>
    <w:rsid w:val="001F4A10"/>
    <w:rsid w:val="001F528E"/>
    <w:rsid w:val="001F55D6"/>
    <w:rsid w:val="001F7411"/>
    <w:rsid w:val="002008A3"/>
    <w:rsid w:val="00200F9F"/>
    <w:rsid w:val="0020264E"/>
    <w:rsid w:val="00203F75"/>
    <w:rsid w:val="002044E8"/>
    <w:rsid w:val="00204960"/>
    <w:rsid w:val="00204F9D"/>
    <w:rsid w:val="00205045"/>
    <w:rsid w:val="00207821"/>
    <w:rsid w:val="00207C05"/>
    <w:rsid w:val="00207D6E"/>
    <w:rsid w:val="002113CF"/>
    <w:rsid w:val="002135C0"/>
    <w:rsid w:val="00213723"/>
    <w:rsid w:val="0021389B"/>
    <w:rsid w:val="00214332"/>
    <w:rsid w:val="00215C70"/>
    <w:rsid w:val="002179B8"/>
    <w:rsid w:val="002201E6"/>
    <w:rsid w:val="00220AE9"/>
    <w:rsid w:val="00220B28"/>
    <w:rsid w:val="002221FE"/>
    <w:rsid w:val="00224A22"/>
    <w:rsid w:val="00226C84"/>
    <w:rsid w:val="002275CA"/>
    <w:rsid w:val="00227D61"/>
    <w:rsid w:val="00231725"/>
    <w:rsid w:val="00232EC3"/>
    <w:rsid w:val="00235239"/>
    <w:rsid w:val="002367D6"/>
    <w:rsid w:val="00237E1D"/>
    <w:rsid w:val="00237FE0"/>
    <w:rsid w:val="00245605"/>
    <w:rsid w:val="00245C40"/>
    <w:rsid w:val="00246363"/>
    <w:rsid w:val="00246F41"/>
    <w:rsid w:val="00251EBD"/>
    <w:rsid w:val="00253395"/>
    <w:rsid w:val="0025398E"/>
    <w:rsid w:val="00254488"/>
    <w:rsid w:val="0025530C"/>
    <w:rsid w:val="00255560"/>
    <w:rsid w:val="002557AB"/>
    <w:rsid w:val="00256219"/>
    <w:rsid w:val="002567E1"/>
    <w:rsid w:val="00257B58"/>
    <w:rsid w:val="0026049D"/>
    <w:rsid w:val="0026062D"/>
    <w:rsid w:val="002608DF"/>
    <w:rsid w:val="00261859"/>
    <w:rsid w:val="002623BA"/>
    <w:rsid w:val="002626B3"/>
    <w:rsid w:val="00263D0E"/>
    <w:rsid w:val="00263D98"/>
    <w:rsid w:val="002647A9"/>
    <w:rsid w:val="002659CE"/>
    <w:rsid w:val="00267322"/>
    <w:rsid w:val="0027060D"/>
    <w:rsid w:val="00271D67"/>
    <w:rsid w:val="00271F0B"/>
    <w:rsid w:val="00274507"/>
    <w:rsid w:val="002768B5"/>
    <w:rsid w:val="002773DE"/>
    <w:rsid w:val="002813D1"/>
    <w:rsid w:val="0028191A"/>
    <w:rsid w:val="00282F14"/>
    <w:rsid w:val="00283BF9"/>
    <w:rsid w:val="00283D03"/>
    <w:rsid w:val="00284B4C"/>
    <w:rsid w:val="00286627"/>
    <w:rsid w:val="00286A1C"/>
    <w:rsid w:val="00286F07"/>
    <w:rsid w:val="0028780B"/>
    <w:rsid w:val="002900B7"/>
    <w:rsid w:val="00290B42"/>
    <w:rsid w:val="00293E3F"/>
    <w:rsid w:val="002957D9"/>
    <w:rsid w:val="00296056"/>
    <w:rsid w:val="0029626B"/>
    <w:rsid w:val="00296398"/>
    <w:rsid w:val="002963A1"/>
    <w:rsid w:val="002966C1"/>
    <w:rsid w:val="0029733C"/>
    <w:rsid w:val="002A0BA4"/>
    <w:rsid w:val="002A112D"/>
    <w:rsid w:val="002A1D80"/>
    <w:rsid w:val="002A2D3C"/>
    <w:rsid w:val="002A384A"/>
    <w:rsid w:val="002A5536"/>
    <w:rsid w:val="002A565B"/>
    <w:rsid w:val="002A59A5"/>
    <w:rsid w:val="002A6642"/>
    <w:rsid w:val="002B029E"/>
    <w:rsid w:val="002B1A6F"/>
    <w:rsid w:val="002B1F78"/>
    <w:rsid w:val="002B3117"/>
    <w:rsid w:val="002B540A"/>
    <w:rsid w:val="002B66AD"/>
    <w:rsid w:val="002B69E1"/>
    <w:rsid w:val="002B718B"/>
    <w:rsid w:val="002B7FB6"/>
    <w:rsid w:val="002C153E"/>
    <w:rsid w:val="002C258A"/>
    <w:rsid w:val="002C3016"/>
    <w:rsid w:val="002C78F5"/>
    <w:rsid w:val="002D02B9"/>
    <w:rsid w:val="002D0D29"/>
    <w:rsid w:val="002D1140"/>
    <w:rsid w:val="002D1503"/>
    <w:rsid w:val="002D3C6D"/>
    <w:rsid w:val="002D3D7E"/>
    <w:rsid w:val="002D3E28"/>
    <w:rsid w:val="002D494F"/>
    <w:rsid w:val="002D4B28"/>
    <w:rsid w:val="002D5285"/>
    <w:rsid w:val="002D6848"/>
    <w:rsid w:val="002D6934"/>
    <w:rsid w:val="002D7552"/>
    <w:rsid w:val="002D7E5F"/>
    <w:rsid w:val="002E2138"/>
    <w:rsid w:val="002E3283"/>
    <w:rsid w:val="002E3441"/>
    <w:rsid w:val="002E3511"/>
    <w:rsid w:val="002E3CEE"/>
    <w:rsid w:val="002E59CB"/>
    <w:rsid w:val="002E774B"/>
    <w:rsid w:val="002F0390"/>
    <w:rsid w:val="002F1F8E"/>
    <w:rsid w:val="002F3763"/>
    <w:rsid w:val="002F4FFC"/>
    <w:rsid w:val="002F5698"/>
    <w:rsid w:val="002F69F7"/>
    <w:rsid w:val="002F6F9D"/>
    <w:rsid w:val="002F7748"/>
    <w:rsid w:val="003018AB"/>
    <w:rsid w:val="00303927"/>
    <w:rsid w:val="003054CA"/>
    <w:rsid w:val="00306116"/>
    <w:rsid w:val="00311A8F"/>
    <w:rsid w:val="003137D9"/>
    <w:rsid w:val="00313E2C"/>
    <w:rsid w:val="0031488E"/>
    <w:rsid w:val="00314BFC"/>
    <w:rsid w:val="00315074"/>
    <w:rsid w:val="00315AB8"/>
    <w:rsid w:val="003167DD"/>
    <w:rsid w:val="00316F66"/>
    <w:rsid w:val="00317634"/>
    <w:rsid w:val="00317A26"/>
    <w:rsid w:val="00321092"/>
    <w:rsid w:val="00321B6C"/>
    <w:rsid w:val="00321FCD"/>
    <w:rsid w:val="0032523D"/>
    <w:rsid w:val="003277A5"/>
    <w:rsid w:val="00327E61"/>
    <w:rsid w:val="00327F1D"/>
    <w:rsid w:val="00331EE4"/>
    <w:rsid w:val="00332F01"/>
    <w:rsid w:val="00333335"/>
    <w:rsid w:val="003334DF"/>
    <w:rsid w:val="00335DE7"/>
    <w:rsid w:val="00336755"/>
    <w:rsid w:val="00337C17"/>
    <w:rsid w:val="00337E8A"/>
    <w:rsid w:val="00340174"/>
    <w:rsid w:val="00343057"/>
    <w:rsid w:val="00343C11"/>
    <w:rsid w:val="003446BF"/>
    <w:rsid w:val="0034677F"/>
    <w:rsid w:val="00346FB4"/>
    <w:rsid w:val="00351376"/>
    <w:rsid w:val="00351EBE"/>
    <w:rsid w:val="00352258"/>
    <w:rsid w:val="00352482"/>
    <w:rsid w:val="003536A2"/>
    <w:rsid w:val="00353C29"/>
    <w:rsid w:val="0035449C"/>
    <w:rsid w:val="00354CA5"/>
    <w:rsid w:val="00355209"/>
    <w:rsid w:val="00355A2B"/>
    <w:rsid w:val="00356A7F"/>
    <w:rsid w:val="00356E0B"/>
    <w:rsid w:val="003578FC"/>
    <w:rsid w:val="00357BF7"/>
    <w:rsid w:val="00361F5E"/>
    <w:rsid w:val="003628C9"/>
    <w:rsid w:val="0036312E"/>
    <w:rsid w:val="00364336"/>
    <w:rsid w:val="003655E5"/>
    <w:rsid w:val="00365C14"/>
    <w:rsid w:val="0036651E"/>
    <w:rsid w:val="00372D9E"/>
    <w:rsid w:val="003732AB"/>
    <w:rsid w:val="003740C6"/>
    <w:rsid w:val="0037417B"/>
    <w:rsid w:val="00374403"/>
    <w:rsid w:val="00374BBC"/>
    <w:rsid w:val="00374D2D"/>
    <w:rsid w:val="00377763"/>
    <w:rsid w:val="00377E73"/>
    <w:rsid w:val="003811CA"/>
    <w:rsid w:val="003811E8"/>
    <w:rsid w:val="003848CF"/>
    <w:rsid w:val="00384DB7"/>
    <w:rsid w:val="0038537B"/>
    <w:rsid w:val="0039030E"/>
    <w:rsid w:val="003928C4"/>
    <w:rsid w:val="00392FA8"/>
    <w:rsid w:val="00393B5D"/>
    <w:rsid w:val="00393CDA"/>
    <w:rsid w:val="00394BEC"/>
    <w:rsid w:val="0039515B"/>
    <w:rsid w:val="00396250"/>
    <w:rsid w:val="00396688"/>
    <w:rsid w:val="00396C16"/>
    <w:rsid w:val="00397F53"/>
    <w:rsid w:val="003A06F9"/>
    <w:rsid w:val="003A2264"/>
    <w:rsid w:val="003A3C1C"/>
    <w:rsid w:val="003A4133"/>
    <w:rsid w:val="003A496A"/>
    <w:rsid w:val="003B0E3D"/>
    <w:rsid w:val="003B4036"/>
    <w:rsid w:val="003B5B3E"/>
    <w:rsid w:val="003B63E0"/>
    <w:rsid w:val="003C064E"/>
    <w:rsid w:val="003C1401"/>
    <w:rsid w:val="003C2210"/>
    <w:rsid w:val="003C4256"/>
    <w:rsid w:val="003C48CF"/>
    <w:rsid w:val="003C48F9"/>
    <w:rsid w:val="003C5D75"/>
    <w:rsid w:val="003C7098"/>
    <w:rsid w:val="003D0184"/>
    <w:rsid w:val="003D125A"/>
    <w:rsid w:val="003D207A"/>
    <w:rsid w:val="003D2D61"/>
    <w:rsid w:val="003D5468"/>
    <w:rsid w:val="003D7516"/>
    <w:rsid w:val="003E062A"/>
    <w:rsid w:val="003E0EB8"/>
    <w:rsid w:val="003E120D"/>
    <w:rsid w:val="003E2A71"/>
    <w:rsid w:val="003E3DB7"/>
    <w:rsid w:val="003E4EEE"/>
    <w:rsid w:val="003E7DC5"/>
    <w:rsid w:val="003F2A46"/>
    <w:rsid w:val="003F2D50"/>
    <w:rsid w:val="003F49D0"/>
    <w:rsid w:val="003F5752"/>
    <w:rsid w:val="003F5BF2"/>
    <w:rsid w:val="003F633E"/>
    <w:rsid w:val="003F65AC"/>
    <w:rsid w:val="00400677"/>
    <w:rsid w:val="00402091"/>
    <w:rsid w:val="00402AF4"/>
    <w:rsid w:val="00402D75"/>
    <w:rsid w:val="004064D2"/>
    <w:rsid w:val="00406E33"/>
    <w:rsid w:val="00407129"/>
    <w:rsid w:val="00407D92"/>
    <w:rsid w:val="004103ED"/>
    <w:rsid w:val="00411E34"/>
    <w:rsid w:val="00411E88"/>
    <w:rsid w:val="004163C4"/>
    <w:rsid w:val="00416BEB"/>
    <w:rsid w:val="004171B3"/>
    <w:rsid w:val="0042064D"/>
    <w:rsid w:val="00420BA2"/>
    <w:rsid w:val="004211D0"/>
    <w:rsid w:val="004214E5"/>
    <w:rsid w:val="00421D15"/>
    <w:rsid w:val="004233BC"/>
    <w:rsid w:val="00424F26"/>
    <w:rsid w:val="004261B0"/>
    <w:rsid w:val="004274C2"/>
    <w:rsid w:val="004275F2"/>
    <w:rsid w:val="00432053"/>
    <w:rsid w:val="00432096"/>
    <w:rsid w:val="0043280D"/>
    <w:rsid w:val="0043299E"/>
    <w:rsid w:val="00432A6D"/>
    <w:rsid w:val="00432EBD"/>
    <w:rsid w:val="00433810"/>
    <w:rsid w:val="0043683E"/>
    <w:rsid w:val="004370CB"/>
    <w:rsid w:val="00440AC4"/>
    <w:rsid w:val="00441030"/>
    <w:rsid w:val="00442BA1"/>
    <w:rsid w:val="00442FBA"/>
    <w:rsid w:val="004434C9"/>
    <w:rsid w:val="00444413"/>
    <w:rsid w:val="00444BC7"/>
    <w:rsid w:val="0044665B"/>
    <w:rsid w:val="004468C9"/>
    <w:rsid w:val="0044702B"/>
    <w:rsid w:val="0044763C"/>
    <w:rsid w:val="0044798A"/>
    <w:rsid w:val="00452F68"/>
    <w:rsid w:val="00454E77"/>
    <w:rsid w:val="004565E7"/>
    <w:rsid w:val="00456C56"/>
    <w:rsid w:val="00456F7D"/>
    <w:rsid w:val="00457E54"/>
    <w:rsid w:val="00460F0D"/>
    <w:rsid w:val="00464F9B"/>
    <w:rsid w:val="004652BA"/>
    <w:rsid w:val="0046571F"/>
    <w:rsid w:val="00465904"/>
    <w:rsid w:val="00473554"/>
    <w:rsid w:val="00475827"/>
    <w:rsid w:val="00475EC9"/>
    <w:rsid w:val="004770D3"/>
    <w:rsid w:val="004771C2"/>
    <w:rsid w:val="00477688"/>
    <w:rsid w:val="004803F4"/>
    <w:rsid w:val="0048107C"/>
    <w:rsid w:val="00481BF3"/>
    <w:rsid w:val="004826E6"/>
    <w:rsid w:val="004837F7"/>
    <w:rsid w:val="00483FBA"/>
    <w:rsid w:val="00484BE2"/>
    <w:rsid w:val="00485B2F"/>
    <w:rsid w:val="00486EC5"/>
    <w:rsid w:val="0049074E"/>
    <w:rsid w:val="0049144E"/>
    <w:rsid w:val="0049189B"/>
    <w:rsid w:val="004921D0"/>
    <w:rsid w:val="00494CC1"/>
    <w:rsid w:val="00494DDA"/>
    <w:rsid w:val="00495C3A"/>
    <w:rsid w:val="004967ED"/>
    <w:rsid w:val="004A07A7"/>
    <w:rsid w:val="004A2271"/>
    <w:rsid w:val="004A411C"/>
    <w:rsid w:val="004A4604"/>
    <w:rsid w:val="004A4744"/>
    <w:rsid w:val="004A6529"/>
    <w:rsid w:val="004A7684"/>
    <w:rsid w:val="004B372A"/>
    <w:rsid w:val="004B49E1"/>
    <w:rsid w:val="004B4B0B"/>
    <w:rsid w:val="004B4E23"/>
    <w:rsid w:val="004C0EE2"/>
    <w:rsid w:val="004C29D9"/>
    <w:rsid w:val="004C30F9"/>
    <w:rsid w:val="004C31BE"/>
    <w:rsid w:val="004C342D"/>
    <w:rsid w:val="004C433D"/>
    <w:rsid w:val="004C4914"/>
    <w:rsid w:val="004C5252"/>
    <w:rsid w:val="004C5970"/>
    <w:rsid w:val="004C5F81"/>
    <w:rsid w:val="004C653F"/>
    <w:rsid w:val="004C7412"/>
    <w:rsid w:val="004D0BE4"/>
    <w:rsid w:val="004D498F"/>
    <w:rsid w:val="004D50A1"/>
    <w:rsid w:val="004E0AC7"/>
    <w:rsid w:val="004E0D17"/>
    <w:rsid w:val="004E1084"/>
    <w:rsid w:val="004E1773"/>
    <w:rsid w:val="004E1D47"/>
    <w:rsid w:val="004E3D60"/>
    <w:rsid w:val="004E4255"/>
    <w:rsid w:val="004E53D4"/>
    <w:rsid w:val="004E7694"/>
    <w:rsid w:val="004F063F"/>
    <w:rsid w:val="004F0C93"/>
    <w:rsid w:val="004F1128"/>
    <w:rsid w:val="004F15FC"/>
    <w:rsid w:val="004F3115"/>
    <w:rsid w:val="004F4222"/>
    <w:rsid w:val="004F4E8F"/>
    <w:rsid w:val="004F515D"/>
    <w:rsid w:val="004F533A"/>
    <w:rsid w:val="004F62C3"/>
    <w:rsid w:val="004F6633"/>
    <w:rsid w:val="004F693F"/>
    <w:rsid w:val="004F7727"/>
    <w:rsid w:val="004F7B99"/>
    <w:rsid w:val="004F7FF1"/>
    <w:rsid w:val="00501599"/>
    <w:rsid w:val="00501F25"/>
    <w:rsid w:val="005026AE"/>
    <w:rsid w:val="00503241"/>
    <w:rsid w:val="00504AA6"/>
    <w:rsid w:val="0050586A"/>
    <w:rsid w:val="005078F3"/>
    <w:rsid w:val="00510152"/>
    <w:rsid w:val="00510323"/>
    <w:rsid w:val="00511EF1"/>
    <w:rsid w:val="0051255C"/>
    <w:rsid w:val="005152EB"/>
    <w:rsid w:val="00516446"/>
    <w:rsid w:val="005167AC"/>
    <w:rsid w:val="00523485"/>
    <w:rsid w:val="00524E30"/>
    <w:rsid w:val="005279BD"/>
    <w:rsid w:val="005279E7"/>
    <w:rsid w:val="005305D3"/>
    <w:rsid w:val="005315E9"/>
    <w:rsid w:val="005321A1"/>
    <w:rsid w:val="00532272"/>
    <w:rsid w:val="005323AC"/>
    <w:rsid w:val="00533A74"/>
    <w:rsid w:val="00535E18"/>
    <w:rsid w:val="00537512"/>
    <w:rsid w:val="00541284"/>
    <w:rsid w:val="0054144F"/>
    <w:rsid w:val="00542390"/>
    <w:rsid w:val="00542FF1"/>
    <w:rsid w:val="00543536"/>
    <w:rsid w:val="0054406F"/>
    <w:rsid w:val="00544C8C"/>
    <w:rsid w:val="00545245"/>
    <w:rsid w:val="005452DA"/>
    <w:rsid w:val="00546C71"/>
    <w:rsid w:val="005472CC"/>
    <w:rsid w:val="005475FA"/>
    <w:rsid w:val="00547F99"/>
    <w:rsid w:val="00550DA0"/>
    <w:rsid w:val="0055285D"/>
    <w:rsid w:val="00553343"/>
    <w:rsid w:val="0055450E"/>
    <w:rsid w:val="00554DE2"/>
    <w:rsid w:val="00560BCA"/>
    <w:rsid w:val="005619F4"/>
    <w:rsid w:val="00562332"/>
    <w:rsid w:val="005626E5"/>
    <w:rsid w:val="00562D10"/>
    <w:rsid w:val="00562EAC"/>
    <w:rsid w:val="005646D6"/>
    <w:rsid w:val="00566C97"/>
    <w:rsid w:val="005679AE"/>
    <w:rsid w:val="00567DA6"/>
    <w:rsid w:val="00570057"/>
    <w:rsid w:val="00570CF3"/>
    <w:rsid w:val="00570F01"/>
    <w:rsid w:val="00570F14"/>
    <w:rsid w:val="00571F4A"/>
    <w:rsid w:val="00572A4D"/>
    <w:rsid w:val="00572FBC"/>
    <w:rsid w:val="00577558"/>
    <w:rsid w:val="00581B3A"/>
    <w:rsid w:val="0058204F"/>
    <w:rsid w:val="00582189"/>
    <w:rsid w:val="005821FB"/>
    <w:rsid w:val="00583700"/>
    <w:rsid w:val="005837C1"/>
    <w:rsid w:val="00585347"/>
    <w:rsid w:val="00586155"/>
    <w:rsid w:val="00586BB8"/>
    <w:rsid w:val="00587684"/>
    <w:rsid w:val="00590942"/>
    <w:rsid w:val="00590BB8"/>
    <w:rsid w:val="00590D39"/>
    <w:rsid w:val="005919CF"/>
    <w:rsid w:val="0059257E"/>
    <w:rsid w:val="00592D5D"/>
    <w:rsid w:val="0059380E"/>
    <w:rsid w:val="00593D9C"/>
    <w:rsid w:val="0059466D"/>
    <w:rsid w:val="00594C3E"/>
    <w:rsid w:val="00595E21"/>
    <w:rsid w:val="00596577"/>
    <w:rsid w:val="00597853"/>
    <w:rsid w:val="005A0BEF"/>
    <w:rsid w:val="005A207A"/>
    <w:rsid w:val="005A745B"/>
    <w:rsid w:val="005A7C5E"/>
    <w:rsid w:val="005B1484"/>
    <w:rsid w:val="005B1669"/>
    <w:rsid w:val="005B312A"/>
    <w:rsid w:val="005B3F63"/>
    <w:rsid w:val="005B4D31"/>
    <w:rsid w:val="005B66B1"/>
    <w:rsid w:val="005C1ABD"/>
    <w:rsid w:val="005C1DA5"/>
    <w:rsid w:val="005C3055"/>
    <w:rsid w:val="005C5168"/>
    <w:rsid w:val="005C684F"/>
    <w:rsid w:val="005C6BFF"/>
    <w:rsid w:val="005C75E4"/>
    <w:rsid w:val="005C7D80"/>
    <w:rsid w:val="005D12B6"/>
    <w:rsid w:val="005D2A69"/>
    <w:rsid w:val="005D45CC"/>
    <w:rsid w:val="005D586F"/>
    <w:rsid w:val="005D59F2"/>
    <w:rsid w:val="005D5D17"/>
    <w:rsid w:val="005D614E"/>
    <w:rsid w:val="005D77FC"/>
    <w:rsid w:val="005E3747"/>
    <w:rsid w:val="005E5798"/>
    <w:rsid w:val="005E617F"/>
    <w:rsid w:val="005E6A12"/>
    <w:rsid w:val="005F05D6"/>
    <w:rsid w:val="005F0AD3"/>
    <w:rsid w:val="005F12E8"/>
    <w:rsid w:val="005F1459"/>
    <w:rsid w:val="005F1C46"/>
    <w:rsid w:val="005F273F"/>
    <w:rsid w:val="005F3EB3"/>
    <w:rsid w:val="005F43F4"/>
    <w:rsid w:val="005F66EC"/>
    <w:rsid w:val="005F6CB9"/>
    <w:rsid w:val="00601695"/>
    <w:rsid w:val="00602527"/>
    <w:rsid w:val="0060319F"/>
    <w:rsid w:val="006034F5"/>
    <w:rsid w:val="00605B87"/>
    <w:rsid w:val="00606FDF"/>
    <w:rsid w:val="00607635"/>
    <w:rsid w:val="00607DB7"/>
    <w:rsid w:val="00610B9B"/>
    <w:rsid w:val="00610DBB"/>
    <w:rsid w:val="00610F18"/>
    <w:rsid w:val="00612808"/>
    <w:rsid w:val="00612F0A"/>
    <w:rsid w:val="006164C3"/>
    <w:rsid w:val="00621CF2"/>
    <w:rsid w:val="00622ADD"/>
    <w:rsid w:val="0062310B"/>
    <w:rsid w:val="00624652"/>
    <w:rsid w:val="00626DD3"/>
    <w:rsid w:val="00627AE9"/>
    <w:rsid w:val="00631CDF"/>
    <w:rsid w:val="0063316A"/>
    <w:rsid w:val="00633282"/>
    <w:rsid w:val="0063369C"/>
    <w:rsid w:val="006369E4"/>
    <w:rsid w:val="00637400"/>
    <w:rsid w:val="00640D82"/>
    <w:rsid w:val="00641557"/>
    <w:rsid w:val="0064248F"/>
    <w:rsid w:val="006447AE"/>
    <w:rsid w:val="00647477"/>
    <w:rsid w:val="006501B8"/>
    <w:rsid w:val="00652BFF"/>
    <w:rsid w:val="00653686"/>
    <w:rsid w:val="00655CB5"/>
    <w:rsid w:val="0065663B"/>
    <w:rsid w:val="0066070D"/>
    <w:rsid w:val="00662CE8"/>
    <w:rsid w:val="00665923"/>
    <w:rsid w:val="00665C74"/>
    <w:rsid w:val="00670910"/>
    <w:rsid w:val="00670B07"/>
    <w:rsid w:val="0067216F"/>
    <w:rsid w:val="00672636"/>
    <w:rsid w:val="0067411A"/>
    <w:rsid w:val="006769B9"/>
    <w:rsid w:val="006769C3"/>
    <w:rsid w:val="006808DB"/>
    <w:rsid w:val="00680BD0"/>
    <w:rsid w:val="0068264F"/>
    <w:rsid w:val="00682928"/>
    <w:rsid w:val="00683AF3"/>
    <w:rsid w:val="0068420E"/>
    <w:rsid w:val="006850E9"/>
    <w:rsid w:val="0068734A"/>
    <w:rsid w:val="00690AE3"/>
    <w:rsid w:val="00693CB8"/>
    <w:rsid w:val="00693DA8"/>
    <w:rsid w:val="00694939"/>
    <w:rsid w:val="006951EB"/>
    <w:rsid w:val="006961F9"/>
    <w:rsid w:val="00696441"/>
    <w:rsid w:val="00696526"/>
    <w:rsid w:val="00696BA8"/>
    <w:rsid w:val="006971A6"/>
    <w:rsid w:val="00697A63"/>
    <w:rsid w:val="006A0FC5"/>
    <w:rsid w:val="006A15E1"/>
    <w:rsid w:val="006A3B70"/>
    <w:rsid w:val="006A4028"/>
    <w:rsid w:val="006A4852"/>
    <w:rsid w:val="006A5AAB"/>
    <w:rsid w:val="006A5ABA"/>
    <w:rsid w:val="006A74AB"/>
    <w:rsid w:val="006B0378"/>
    <w:rsid w:val="006B3B01"/>
    <w:rsid w:val="006B4DF1"/>
    <w:rsid w:val="006B573B"/>
    <w:rsid w:val="006B5915"/>
    <w:rsid w:val="006C281F"/>
    <w:rsid w:val="006C2B79"/>
    <w:rsid w:val="006C2DF7"/>
    <w:rsid w:val="006C38F2"/>
    <w:rsid w:val="006C439D"/>
    <w:rsid w:val="006C5A35"/>
    <w:rsid w:val="006C6339"/>
    <w:rsid w:val="006C63AC"/>
    <w:rsid w:val="006C7861"/>
    <w:rsid w:val="006D084B"/>
    <w:rsid w:val="006D0FD8"/>
    <w:rsid w:val="006D13E7"/>
    <w:rsid w:val="006D1F38"/>
    <w:rsid w:val="006D2F20"/>
    <w:rsid w:val="006D5EAF"/>
    <w:rsid w:val="006E02AE"/>
    <w:rsid w:val="006E1652"/>
    <w:rsid w:val="006E1891"/>
    <w:rsid w:val="006E1BF3"/>
    <w:rsid w:val="006E1FE4"/>
    <w:rsid w:val="006E2A90"/>
    <w:rsid w:val="006E44D8"/>
    <w:rsid w:val="006E627F"/>
    <w:rsid w:val="006E7DC0"/>
    <w:rsid w:val="006F0D80"/>
    <w:rsid w:val="006F2863"/>
    <w:rsid w:val="006F35CC"/>
    <w:rsid w:val="006F3C31"/>
    <w:rsid w:val="006F3D66"/>
    <w:rsid w:val="006F4332"/>
    <w:rsid w:val="006F4A4E"/>
    <w:rsid w:val="006F4E1E"/>
    <w:rsid w:val="006F500C"/>
    <w:rsid w:val="006F51AD"/>
    <w:rsid w:val="006F7086"/>
    <w:rsid w:val="006F7F2A"/>
    <w:rsid w:val="00701DBA"/>
    <w:rsid w:val="00701E32"/>
    <w:rsid w:val="00702231"/>
    <w:rsid w:val="00703DE7"/>
    <w:rsid w:val="00703E50"/>
    <w:rsid w:val="007046C3"/>
    <w:rsid w:val="00704EF1"/>
    <w:rsid w:val="007053FA"/>
    <w:rsid w:val="00705B07"/>
    <w:rsid w:val="00706872"/>
    <w:rsid w:val="00711CF4"/>
    <w:rsid w:val="00712656"/>
    <w:rsid w:val="007130B4"/>
    <w:rsid w:val="00716F0B"/>
    <w:rsid w:val="007171A2"/>
    <w:rsid w:val="007201C3"/>
    <w:rsid w:val="00720D78"/>
    <w:rsid w:val="00723CE8"/>
    <w:rsid w:val="007241B0"/>
    <w:rsid w:val="0072503B"/>
    <w:rsid w:val="007255E3"/>
    <w:rsid w:val="00726E9C"/>
    <w:rsid w:val="007316A6"/>
    <w:rsid w:val="00732D4D"/>
    <w:rsid w:val="007338DA"/>
    <w:rsid w:val="00733F12"/>
    <w:rsid w:val="00735CC0"/>
    <w:rsid w:val="00737200"/>
    <w:rsid w:val="00737A73"/>
    <w:rsid w:val="00740846"/>
    <w:rsid w:val="007443E7"/>
    <w:rsid w:val="00745128"/>
    <w:rsid w:val="0074558D"/>
    <w:rsid w:val="007456A8"/>
    <w:rsid w:val="007467EF"/>
    <w:rsid w:val="007508B0"/>
    <w:rsid w:val="00750B4C"/>
    <w:rsid w:val="00750E45"/>
    <w:rsid w:val="00751973"/>
    <w:rsid w:val="007532DC"/>
    <w:rsid w:val="00754421"/>
    <w:rsid w:val="00756109"/>
    <w:rsid w:val="007574F7"/>
    <w:rsid w:val="007628F5"/>
    <w:rsid w:val="00764202"/>
    <w:rsid w:val="007656E6"/>
    <w:rsid w:val="007661AE"/>
    <w:rsid w:val="007664D3"/>
    <w:rsid w:val="007667A8"/>
    <w:rsid w:val="0077304C"/>
    <w:rsid w:val="007745B4"/>
    <w:rsid w:val="007752AD"/>
    <w:rsid w:val="00777A69"/>
    <w:rsid w:val="00780284"/>
    <w:rsid w:val="007803E2"/>
    <w:rsid w:val="0078330C"/>
    <w:rsid w:val="007862A2"/>
    <w:rsid w:val="00786FEE"/>
    <w:rsid w:val="00787493"/>
    <w:rsid w:val="00787589"/>
    <w:rsid w:val="00794322"/>
    <w:rsid w:val="00797381"/>
    <w:rsid w:val="007973BD"/>
    <w:rsid w:val="00797CE2"/>
    <w:rsid w:val="007A04F1"/>
    <w:rsid w:val="007A16D7"/>
    <w:rsid w:val="007A5051"/>
    <w:rsid w:val="007A5121"/>
    <w:rsid w:val="007A566E"/>
    <w:rsid w:val="007A59FE"/>
    <w:rsid w:val="007A75C0"/>
    <w:rsid w:val="007A7C9A"/>
    <w:rsid w:val="007A7CC4"/>
    <w:rsid w:val="007B1555"/>
    <w:rsid w:val="007B1D56"/>
    <w:rsid w:val="007B1E09"/>
    <w:rsid w:val="007B33DD"/>
    <w:rsid w:val="007B439C"/>
    <w:rsid w:val="007B6C72"/>
    <w:rsid w:val="007C073B"/>
    <w:rsid w:val="007C0950"/>
    <w:rsid w:val="007C1112"/>
    <w:rsid w:val="007C120A"/>
    <w:rsid w:val="007C151C"/>
    <w:rsid w:val="007C25CC"/>
    <w:rsid w:val="007C2CEE"/>
    <w:rsid w:val="007C4318"/>
    <w:rsid w:val="007C464E"/>
    <w:rsid w:val="007C4A7A"/>
    <w:rsid w:val="007C4CC6"/>
    <w:rsid w:val="007C5E1E"/>
    <w:rsid w:val="007D0D8D"/>
    <w:rsid w:val="007D294A"/>
    <w:rsid w:val="007D2A51"/>
    <w:rsid w:val="007D62E8"/>
    <w:rsid w:val="007E36A2"/>
    <w:rsid w:val="007E3A3A"/>
    <w:rsid w:val="007E410F"/>
    <w:rsid w:val="007E4710"/>
    <w:rsid w:val="007E547A"/>
    <w:rsid w:val="007E666E"/>
    <w:rsid w:val="007E7726"/>
    <w:rsid w:val="007E7F72"/>
    <w:rsid w:val="007F25F9"/>
    <w:rsid w:val="007F3D48"/>
    <w:rsid w:val="007F57CB"/>
    <w:rsid w:val="007F6D5A"/>
    <w:rsid w:val="00800C3E"/>
    <w:rsid w:val="00801134"/>
    <w:rsid w:val="0080121B"/>
    <w:rsid w:val="00801CD9"/>
    <w:rsid w:val="00802A3E"/>
    <w:rsid w:val="00804D6A"/>
    <w:rsid w:val="00805E60"/>
    <w:rsid w:val="0080607F"/>
    <w:rsid w:val="008068D8"/>
    <w:rsid w:val="00810CC7"/>
    <w:rsid w:val="008156D0"/>
    <w:rsid w:val="00816160"/>
    <w:rsid w:val="00816F5F"/>
    <w:rsid w:val="00817196"/>
    <w:rsid w:val="008175A9"/>
    <w:rsid w:val="00820670"/>
    <w:rsid w:val="0082090E"/>
    <w:rsid w:val="008214F5"/>
    <w:rsid w:val="0082207E"/>
    <w:rsid w:val="00823678"/>
    <w:rsid w:val="008237AF"/>
    <w:rsid w:val="00825E9F"/>
    <w:rsid w:val="00826A69"/>
    <w:rsid w:val="00826BA6"/>
    <w:rsid w:val="00827AF2"/>
    <w:rsid w:val="00827B9D"/>
    <w:rsid w:val="00830053"/>
    <w:rsid w:val="008302DC"/>
    <w:rsid w:val="00831A8D"/>
    <w:rsid w:val="00831A8E"/>
    <w:rsid w:val="00833725"/>
    <w:rsid w:val="00834ABF"/>
    <w:rsid w:val="0083608D"/>
    <w:rsid w:val="00836124"/>
    <w:rsid w:val="00840F29"/>
    <w:rsid w:val="00841861"/>
    <w:rsid w:val="00841A2A"/>
    <w:rsid w:val="008423C3"/>
    <w:rsid w:val="0084556A"/>
    <w:rsid w:val="008477B4"/>
    <w:rsid w:val="00850123"/>
    <w:rsid w:val="00850590"/>
    <w:rsid w:val="008506CF"/>
    <w:rsid w:val="0085080C"/>
    <w:rsid w:val="00850AB9"/>
    <w:rsid w:val="00850C7E"/>
    <w:rsid w:val="00851FB3"/>
    <w:rsid w:val="00852DFD"/>
    <w:rsid w:val="00852F5F"/>
    <w:rsid w:val="00854595"/>
    <w:rsid w:val="00856259"/>
    <w:rsid w:val="00856372"/>
    <w:rsid w:val="008564D8"/>
    <w:rsid w:val="00856E24"/>
    <w:rsid w:val="008609D2"/>
    <w:rsid w:val="00860A08"/>
    <w:rsid w:val="008614D5"/>
    <w:rsid w:val="00861F72"/>
    <w:rsid w:val="00862058"/>
    <w:rsid w:val="00863741"/>
    <w:rsid w:val="00863CAF"/>
    <w:rsid w:val="00864603"/>
    <w:rsid w:val="00864E7A"/>
    <w:rsid w:val="0086541E"/>
    <w:rsid w:val="00865BF3"/>
    <w:rsid w:val="00867026"/>
    <w:rsid w:val="00867062"/>
    <w:rsid w:val="008702CA"/>
    <w:rsid w:val="0087170D"/>
    <w:rsid w:val="008723AA"/>
    <w:rsid w:val="00872BCE"/>
    <w:rsid w:val="00872DAD"/>
    <w:rsid w:val="0087310A"/>
    <w:rsid w:val="00873C9C"/>
    <w:rsid w:val="00873CF8"/>
    <w:rsid w:val="008753D8"/>
    <w:rsid w:val="00875B79"/>
    <w:rsid w:val="00875BB6"/>
    <w:rsid w:val="00876597"/>
    <w:rsid w:val="0087672B"/>
    <w:rsid w:val="00880684"/>
    <w:rsid w:val="0088073F"/>
    <w:rsid w:val="00881625"/>
    <w:rsid w:val="00883239"/>
    <w:rsid w:val="00883528"/>
    <w:rsid w:val="00883B7E"/>
    <w:rsid w:val="0088446A"/>
    <w:rsid w:val="00885480"/>
    <w:rsid w:val="00885FA3"/>
    <w:rsid w:val="00886C46"/>
    <w:rsid w:val="00887477"/>
    <w:rsid w:val="00887730"/>
    <w:rsid w:val="008907C4"/>
    <w:rsid w:val="00890C5B"/>
    <w:rsid w:val="00891625"/>
    <w:rsid w:val="00892BE4"/>
    <w:rsid w:val="0089372B"/>
    <w:rsid w:val="00893A88"/>
    <w:rsid w:val="008942B6"/>
    <w:rsid w:val="00896A45"/>
    <w:rsid w:val="00896FDC"/>
    <w:rsid w:val="008A064A"/>
    <w:rsid w:val="008A13DC"/>
    <w:rsid w:val="008A1A61"/>
    <w:rsid w:val="008A1CCE"/>
    <w:rsid w:val="008A2151"/>
    <w:rsid w:val="008A2703"/>
    <w:rsid w:val="008A3307"/>
    <w:rsid w:val="008A61E7"/>
    <w:rsid w:val="008A7B43"/>
    <w:rsid w:val="008A7FC0"/>
    <w:rsid w:val="008B1E4A"/>
    <w:rsid w:val="008B2649"/>
    <w:rsid w:val="008B3DBE"/>
    <w:rsid w:val="008B46EA"/>
    <w:rsid w:val="008B5046"/>
    <w:rsid w:val="008B6405"/>
    <w:rsid w:val="008B7B17"/>
    <w:rsid w:val="008C1587"/>
    <w:rsid w:val="008C2232"/>
    <w:rsid w:val="008C26E6"/>
    <w:rsid w:val="008C2C2D"/>
    <w:rsid w:val="008C4686"/>
    <w:rsid w:val="008C48A4"/>
    <w:rsid w:val="008C648F"/>
    <w:rsid w:val="008C75AA"/>
    <w:rsid w:val="008C7832"/>
    <w:rsid w:val="008D012D"/>
    <w:rsid w:val="008D01AB"/>
    <w:rsid w:val="008D0755"/>
    <w:rsid w:val="008D0E34"/>
    <w:rsid w:val="008D13AB"/>
    <w:rsid w:val="008D1BFD"/>
    <w:rsid w:val="008D1DEF"/>
    <w:rsid w:val="008D41DE"/>
    <w:rsid w:val="008D4D10"/>
    <w:rsid w:val="008D60AD"/>
    <w:rsid w:val="008D7BA1"/>
    <w:rsid w:val="008E1761"/>
    <w:rsid w:val="008E1EC9"/>
    <w:rsid w:val="008E2AD6"/>
    <w:rsid w:val="008E3B9D"/>
    <w:rsid w:val="008E4DA8"/>
    <w:rsid w:val="008E4F91"/>
    <w:rsid w:val="008E508D"/>
    <w:rsid w:val="008E5471"/>
    <w:rsid w:val="008E5786"/>
    <w:rsid w:val="008E5A86"/>
    <w:rsid w:val="008E7C2A"/>
    <w:rsid w:val="008F0B3A"/>
    <w:rsid w:val="008F2702"/>
    <w:rsid w:val="008F2763"/>
    <w:rsid w:val="008F478C"/>
    <w:rsid w:val="008F5B5A"/>
    <w:rsid w:val="008F5D66"/>
    <w:rsid w:val="008F654F"/>
    <w:rsid w:val="00906077"/>
    <w:rsid w:val="00911391"/>
    <w:rsid w:val="00912560"/>
    <w:rsid w:val="0091268B"/>
    <w:rsid w:val="00913AEF"/>
    <w:rsid w:val="00913FAE"/>
    <w:rsid w:val="00916406"/>
    <w:rsid w:val="00916625"/>
    <w:rsid w:val="009167FA"/>
    <w:rsid w:val="00917A7F"/>
    <w:rsid w:val="00917EE4"/>
    <w:rsid w:val="00920065"/>
    <w:rsid w:val="00921242"/>
    <w:rsid w:val="00921578"/>
    <w:rsid w:val="00921C47"/>
    <w:rsid w:val="00923787"/>
    <w:rsid w:val="00923C65"/>
    <w:rsid w:val="00924BAC"/>
    <w:rsid w:val="00925038"/>
    <w:rsid w:val="009251F5"/>
    <w:rsid w:val="009252B5"/>
    <w:rsid w:val="00925B64"/>
    <w:rsid w:val="00925F06"/>
    <w:rsid w:val="0092662E"/>
    <w:rsid w:val="00926660"/>
    <w:rsid w:val="00927266"/>
    <w:rsid w:val="0092733A"/>
    <w:rsid w:val="0092769E"/>
    <w:rsid w:val="0093069E"/>
    <w:rsid w:val="009308B1"/>
    <w:rsid w:val="00931007"/>
    <w:rsid w:val="00934B75"/>
    <w:rsid w:val="0093634C"/>
    <w:rsid w:val="009366D8"/>
    <w:rsid w:val="00936D06"/>
    <w:rsid w:val="00936E99"/>
    <w:rsid w:val="009370B9"/>
    <w:rsid w:val="00937C29"/>
    <w:rsid w:val="00941657"/>
    <w:rsid w:val="00941BBE"/>
    <w:rsid w:val="00943DC4"/>
    <w:rsid w:val="009441DE"/>
    <w:rsid w:val="0094422E"/>
    <w:rsid w:val="0095023B"/>
    <w:rsid w:val="0095051E"/>
    <w:rsid w:val="009510B5"/>
    <w:rsid w:val="00951416"/>
    <w:rsid w:val="0095233A"/>
    <w:rsid w:val="0095366A"/>
    <w:rsid w:val="009539E3"/>
    <w:rsid w:val="009542E1"/>
    <w:rsid w:val="0095469A"/>
    <w:rsid w:val="00957448"/>
    <w:rsid w:val="009626EE"/>
    <w:rsid w:val="00962821"/>
    <w:rsid w:val="0096437D"/>
    <w:rsid w:val="00964D94"/>
    <w:rsid w:val="00966BA3"/>
    <w:rsid w:val="00966EBC"/>
    <w:rsid w:val="009675DC"/>
    <w:rsid w:val="00967F22"/>
    <w:rsid w:val="00967F62"/>
    <w:rsid w:val="009713FF"/>
    <w:rsid w:val="00972ED5"/>
    <w:rsid w:val="009730E0"/>
    <w:rsid w:val="009735EE"/>
    <w:rsid w:val="0097376F"/>
    <w:rsid w:val="00974FC2"/>
    <w:rsid w:val="00975530"/>
    <w:rsid w:val="00976650"/>
    <w:rsid w:val="00977376"/>
    <w:rsid w:val="0098058F"/>
    <w:rsid w:val="00981797"/>
    <w:rsid w:val="00982550"/>
    <w:rsid w:val="00983E83"/>
    <w:rsid w:val="00984657"/>
    <w:rsid w:val="009847C8"/>
    <w:rsid w:val="00984AE7"/>
    <w:rsid w:val="009864F5"/>
    <w:rsid w:val="0098767E"/>
    <w:rsid w:val="00990C4D"/>
    <w:rsid w:val="009922AE"/>
    <w:rsid w:val="0099314C"/>
    <w:rsid w:val="009941AE"/>
    <w:rsid w:val="009967C6"/>
    <w:rsid w:val="009A07EC"/>
    <w:rsid w:val="009A0DA4"/>
    <w:rsid w:val="009A16D9"/>
    <w:rsid w:val="009A23CD"/>
    <w:rsid w:val="009A2EA9"/>
    <w:rsid w:val="009A40AB"/>
    <w:rsid w:val="009A5B66"/>
    <w:rsid w:val="009B071A"/>
    <w:rsid w:val="009B2A91"/>
    <w:rsid w:val="009B52CF"/>
    <w:rsid w:val="009B541F"/>
    <w:rsid w:val="009C1163"/>
    <w:rsid w:val="009C4F18"/>
    <w:rsid w:val="009C5971"/>
    <w:rsid w:val="009D0AD6"/>
    <w:rsid w:val="009D0B66"/>
    <w:rsid w:val="009D10DC"/>
    <w:rsid w:val="009D2AFC"/>
    <w:rsid w:val="009D373C"/>
    <w:rsid w:val="009D3C4D"/>
    <w:rsid w:val="009D5B9B"/>
    <w:rsid w:val="009D6E7F"/>
    <w:rsid w:val="009D7F3D"/>
    <w:rsid w:val="009E054E"/>
    <w:rsid w:val="009E3DE7"/>
    <w:rsid w:val="009E5B18"/>
    <w:rsid w:val="009E78EE"/>
    <w:rsid w:val="009F056C"/>
    <w:rsid w:val="009F1AB4"/>
    <w:rsid w:val="009F34C8"/>
    <w:rsid w:val="009F3949"/>
    <w:rsid w:val="009F5A50"/>
    <w:rsid w:val="009F5DBC"/>
    <w:rsid w:val="009F670A"/>
    <w:rsid w:val="009F694A"/>
    <w:rsid w:val="009F7632"/>
    <w:rsid w:val="00A00018"/>
    <w:rsid w:val="00A0087C"/>
    <w:rsid w:val="00A00B0C"/>
    <w:rsid w:val="00A00E73"/>
    <w:rsid w:val="00A01002"/>
    <w:rsid w:val="00A017DB"/>
    <w:rsid w:val="00A027CD"/>
    <w:rsid w:val="00A03B00"/>
    <w:rsid w:val="00A03C10"/>
    <w:rsid w:val="00A05032"/>
    <w:rsid w:val="00A06071"/>
    <w:rsid w:val="00A06DD0"/>
    <w:rsid w:val="00A10B87"/>
    <w:rsid w:val="00A10CA3"/>
    <w:rsid w:val="00A10E4F"/>
    <w:rsid w:val="00A11A5F"/>
    <w:rsid w:val="00A11D73"/>
    <w:rsid w:val="00A13ECD"/>
    <w:rsid w:val="00A1528F"/>
    <w:rsid w:val="00A15E8F"/>
    <w:rsid w:val="00A16089"/>
    <w:rsid w:val="00A16825"/>
    <w:rsid w:val="00A205BA"/>
    <w:rsid w:val="00A21DFB"/>
    <w:rsid w:val="00A225EC"/>
    <w:rsid w:val="00A23463"/>
    <w:rsid w:val="00A23E22"/>
    <w:rsid w:val="00A25AAF"/>
    <w:rsid w:val="00A26A29"/>
    <w:rsid w:val="00A26F4B"/>
    <w:rsid w:val="00A27ECF"/>
    <w:rsid w:val="00A30C72"/>
    <w:rsid w:val="00A31724"/>
    <w:rsid w:val="00A328B6"/>
    <w:rsid w:val="00A32F9B"/>
    <w:rsid w:val="00A33424"/>
    <w:rsid w:val="00A37831"/>
    <w:rsid w:val="00A41DC9"/>
    <w:rsid w:val="00A427BC"/>
    <w:rsid w:val="00A42FAE"/>
    <w:rsid w:val="00A43A8D"/>
    <w:rsid w:val="00A43ED1"/>
    <w:rsid w:val="00A4767A"/>
    <w:rsid w:val="00A52089"/>
    <w:rsid w:val="00A56387"/>
    <w:rsid w:val="00A564C6"/>
    <w:rsid w:val="00A56CD9"/>
    <w:rsid w:val="00A60D9B"/>
    <w:rsid w:val="00A6185C"/>
    <w:rsid w:val="00A61CBD"/>
    <w:rsid w:val="00A62504"/>
    <w:rsid w:val="00A631E9"/>
    <w:rsid w:val="00A63529"/>
    <w:rsid w:val="00A648C0"/>
    <w:rsid w:val="00A659EA"/>
    <w:rsid w:val="00A66509"/>
    <w:rsid w:val="00A70673"/>
    <w:rsid w:val="00A72A07"/>
    <w:rsid w:val="00A72B13"/>
    <w:rsid w:val="00A73BDF"/>
    <w:rsid w:val="00A73FF2"/>
    <w:rsid w:val="00A74513"/>
    <w:rsid w:val="00A746DE"/>
    <w:rsid w:val="00A75508"/>
    <w:rsid w:val="00A7570E"/>
    <w:rsid w:val="00A75791"/>
    <w:rsid w:val="00A75DD8"/>
    <w:rsid w:val="00A75E8C"/>
    <w:rsid w:val="00A76C2B"/>
    <w:rsid w:val="00A77A4D"/>
    <w:rsid w:val="00A77AC8"/>
    <w:rsid w:val="00A808FB"/>
    <w:rsid w:val="00A845C6"/>
    <w:rsid w:val="00A856F1"/>
    <w:rsid w:val="00A86436"/>
    <w:rsid w:val="00A86727"/>
    <w:rsid w:val="00A913EF"/>
    <w:rsid w:val="00A9277A"/>
    <w:rsid w:val="00A92DD2"/>
    <w:rsid w:val="00A93190"/>
    <w:rsid w:val="00A94103"/>
    <w:rsid w:val="00A943E3"/>
    <w:rsid w:val="00A949CE"/>
    <w:rsid w:val="00A950A2"/>
    <w:rsid w:val="00A96CD3"/>
    <w:rsid w:val="00A97EDA"/>
    <w:rsid w:val="00AA07D9"/>
    <w:rsid w:val="00AA0E85"/>
    <w:rsid w:val="00AA0E8C"/>
    <w:rsid w:val="00AA1D5B"/>
    <w:rsid w:val="00AA26C6"/>
    <w:rsid w:val="00AA2CF4"/>
    <w:rsid w:val="00AA3AAD"/>
    <w:rsid w:val="00AA3B5F"/>
    <w:rsid w:val="00AA4D04"/>
    <w:rsid w:val="00AA5529"/>
    <w:rsid w:val="00AA6615"/>
    <w:rsid w:val="00AA7B48"/>
    <w:rsid w:val="00AB1DD0"/>
    <w:rsid w:val="00AB209D"/>
    <w:rsid w:val="00AB3209"/>
    <w:rsid w:val="00AB3718"/>
    <w:rsid w:val="00AB5483"/>
    <w:rsid w:val="00AB7010"/>
    <w:rsid w:val="00AB7771"/>
    <w:rsid w:val="00AB7775"/>
    <w:rsid w:val="00AB7C8A"/>
    <w:rsid w:val="00AC0C1F"/>
    <w:rsid w:val="00AC1F40"/>
    <w:rsid w:val="00AC43B2"/>
    <w:rsid w:val="00AC4CB6"/>
    <w:rsid w:val="00AC5E37"/>
    <w:rsid w:val="00AC6808"/>
    <w:rsid w:val="00AC7351"/>
    <w:rsid w:val="00AC7A45"/>
    <w:rsid w:val="00AD078D"/>
    <w:rsid w:val="00AD234B"/>
    <w:rsid w:val="00AD24FB"/>
    <w:rsid w:val="00AD2EF9"/>
    <w:rsid w:val="00AD3084"/>
    <w:rsid w:val="00AD375A"/>
    <w:rsid w:val="00AD5C45"/>
    <w:rsid w:val="00AD618B"/>
    <w:rsid w:val="00AD7C20"/>
    <w:rsid w:val="00AE018D"/>
    <w:rsid w:val="00AE036F"/>
    <w:rsid w:val="00AE1651"/>
    <w:rsid w:val="00AE1EC7"/>
    <w:rsid w:val="00AE3712"/>
    <w:rsid w:val="00AE3E53"/>
    <w:rsid w:val="00AE3F5F"/>
    <w:rsid w:val="00AE4738"/>
    <w:rsid w:val="00AE4C39"/>
    <w:rsid w:val="00AE516C"/>
    <w:rsid w:val="00AE51CF"/>
    <w:rsid w:val="00AE546E"/>
    <w:rsid w:val="00AE57DA"/>
    <w:rsid w:val="00AF0B82"/>
    <w:rsid w:val="00AF1CB6"/>
    <w:rsid w:val="00AF3195"/>
    <w:rsid w:val="00AF326B"/>
    <w:rsid w:val="00AF51B5"/>
    <w:rsid w:val="00AF5A37"/>
    <w:rsid w:val="00AF62AA"/>
    <w:rsid w:val="00AF73DC"/>
    <w:rsid w:val="00AF7F71"/>
    <w:rsid w:val="00B00501"/>
    <w:rsid w:val="00B01CC1"/>
    <w:rsid w:val="00B01DA9"/>
    <w:rsid w:val="00B04D19"/>
    <w:rsid w:val="00B069F5"/>
    <w:rsid w:val="00B07635"/>
    <w:rsid w:val="00B07AC6"/>
    <w:rsid w:val="00B109B6"/>
    <w:rsid w:val="00B12411"/>
    <w:rsid w:val="00B12753"/>
    <w:rsid w:val="00B1382A"/>
    <w:rsid w:val="00B14FCD"/>
    <w:rsid w:val="00B16F00"/>
    <w:rsid w:val="00B213CE"/>
    <w:rsid w:val="00B222AE"/>
    <w:rsid w:val="00B229BE"/>
    <w:rsid w:val="00B23AB8"/>
    <w:rsid w:val="00B23DF9"/>
    <w:rsid w:val="00B23FB4"/>
    <w:rsid w:val="00B24DA4"/>
    <w:rsid w:val="00B2699B"/>
    <w:rsid w:val="00B27033"/>
    <w:rsid w:val="00B27524"/>
    <w:rsid w:val="00B31039"/>
    <w:rsid w:val="00B3164D"/>
    <w:rsid w:val="00B329EE"/>
    <w:rsid w:val="00B33751"/>
    <w:rsid w:val="00B34459"/>
    <w:rsid w:val="00B372D0"/>
    <w:rsid w:val="00B37B2F"/>
    <w:rsid w:val="00B42865"/>
    <w:rsid w:val="00B42B8A"/>
    <w:rsid w:val="00B42C7E"/>
    <w:rsid w:val="00B437E6"/>
    <w:rsid w:val="00B438E5"/>
    <w:rsid w:val="00B43CE9"/>
    <w:rsid w:val="00B44D06"/>
    <w:rsid w:val="00B45553"/>
    <w:rsid w:val="00B4691B"/>
    <w:rsid w:val="00B51436"/>
    <w:rsid w:val="00B52637"/>
    <w:rsid w:val="00B52EDC"/>
    <w:rsid w:val="00B5483C"/>
    <w:rsid w:val="00B55BF4"/>
    <w:rsid w:val="00B56277"/>
    <w:rsid w:val="00B56856"/>
    <w:rsid w:val="00B57921"/>
    <w:rsid w:val="00B61DA5"/>
    <w:rsid w:val="00B63056"/>
    <w:rsid w:val="00B635F4"/>
    <w:rsid w:val="00B639ED"/>
    <w:rsid w:val="00B64189"/>
    <w:rsid w:val="00B6553E"/>
    <w:rsid w:val="00B671D7"/>
    <w:rsid w:val="00B67263"/>
    <w:rsid w:val="00B67418"/>
    <w:rsid w:val="00B70D70"/>
    <w:rsid w:val="00B70E43"/>
    <w:rsid w:val="00B71480"/>
    <w:rsid w:val="00B727CF"/>
    <w:rsid w:val="00B747C1"/>
    <w:rsid w:val="00B76090"/>
    <w:rsid w:val="00B77805"/>
    <w:rsid w:val="00B801FE"/>
    <w:rsid w:val="00B8536A"/>
    <w:rsid w:val="00B93A9D"/>
    <w:rsid w:val="00B94605"/>
    <w:rsid w:val="00B94989"/>
    <w:rsid w:val="00B9617D"/>
    <w:rsid w:val="00B97DAC"/>
    <w:rsid w:val="00BA23AC"/>
    <w:rsid w:val="00BA321C"/>
    <w:rsid w:val="00BA4235"/>
    <w:rsid w:val="00BA45F6"/>
    <w:rsid w:val="00BA4868"/>
    <w:rsid w:val="00BA63E3"/>
    <w:rsid w:val="00BB0283"/>
    <w:rsid w:val="00BB3259"/>
    <w:rsid w:val="00BB49EB"/>
    <w:rsid w:val="00BB5C84"/>
    <w:rsid w:val="00BB6507"/>
    <w:rsid w:val="00BC08C3"/>
    <w:rsid w:val="00BC200D"/>
    <w:rsid w:val="00BC3F19"/>
    <w:rsid w:val="00BC4865"/>
    <w:rsid w:val="00BC4EB6"/>
    <w:rsid w:val="00BC587D"/>
    <w:rsid w:val="00BC6050"/>
    <w:rsid w:val="00BC6487"/>
    <w:rsid w:val="00BD09D3"/>
    <w:rsid w:val="00BD29B0"/>
    <w:rsid w:val="00BD2DA9"/>
    <w:rsid w:val="00BD563B"/>
    <w:rsid w:val="00BD66EE"/>
    <w:rsid w:val="00BD6A6D"/>
    <w:rsid w:val="00BD6B8B"/>
    <w:rsid w:val="00BD7CC7"/>
    <w:rsid w:val="00BD7EBB"/>
    <w:rsid w:val="00BE0376"/>
    <w:rsid w:val="00BE38D5"/>
    <w:rsid w:val="00BE4628"/>
    <w:rsid w:val="00BE4E85"/>
    <w:rsid w:val="00BF0D19"/>
    <w:rsid w:val="00BF1150"/>
    <w:rsid w:val="00BF20B5"/>
    <w:rsid w:val="00BF4257"/>
    <w:rsid w:val="00BF465E"/>
    <w:rsid w:val="00BF7176"/>
    <w:rsid w:val="00BF7CBB"/>
    <w:rsid w:val="00C01477"/>
    <w:rsid w:val="00C01D2D"/>
    <w:rsid w:val="00C02514"/>
    <w:rsid w:val="00C02B8B"/>
    <w:rsid w:val="00C02FC8"/>
    <w:rsid w:val="00C03C4E"/>
    <w:rsid w:val="00C04C3F"/>
    <w:rsid w:val="00C05294"/>
    <w:rsid w:val="00C05646"/>
    <w:rsid w:val="00C06FDD"/>
    <w:rsid w:val="00C06FDF"/>
    <w:rsid w:val="00C1068E"/>
    <w:rsid w:val="00C12EDB"/>
    <w:rsid w:val="00C13194"/>
    <w:rsid w:val="00C141A6"/>
    <w:rsid w:val="00C149BD"/>
    <w:rsid w:val="00C14E04"/>
    <w:rsid w:val="00C16043"/>
    <w:rsid w:val="00C207D7"/>
    <w:rsid w:val="00C210B2"/>
    <w:rsid w:val="00C21539"/>
    <w:rsid w:val="00C2191F"/>
    <w:rsid w:val="00C22E4E"/>
    <w:rsid w:val="00C2439F"/>
    <w:rsid w:val="00C2554F"/>
    <w:rsid w:val="00C255B7"/>
    <w:rsid w:val="00C25E29"/>
    <w:rsid w:val="00C27676"/>
    <w:rsid w:val="00C31681"/>
    <w:rsid w:val="00C334D6"/>
    <w:rsid w:val="00C3443E"/>
    <w:rsid w:val="00C345DD"/>
    <w:rsid w:val="00C40D0C"/>
    <w:rsid w:val="00C40FD0"/>
    <w:rsid w:val="00C44EBD"/>
    <w:rsid w:val="00C45933"/>
    <w:rsid w:val="00C45996"/>
    <w:rsid w:val="00C45B1F"/>
    <w:rsid w:val="00C46556"/>
    <w:rsid w:val="00C46899"/>
    <w:rsid w:val="00C46E45"/>
    <w:rsid w:val="00C4789C"/>
    <w:rsid w:val="00C5001D"/>
    <w:rsid w:val="00C5348D"/>
    <w:rsid w:val="00C55B60"/>
    <w:rsid w:val="00C56846"/>
    <w:rsid w:val="00C56D83"/>
    <w:rsid w:val="00C602F4"/>
    <w:rsid w:val="00C60B60"/>
    <w:rsid w:val="00C61D64"/>
    <w:rsid w:val="00C63C40"/>
    <w:rsid w:val="00C6677D"/>
    <w:rsid w:val="00C669F1"/>
    <w:rsid w:val="00C706B5"/>
    <w:rsid w:val="00C71A5A"/>
    <w:rsid w:val="00C72D03"/>
    <w:rsid w:val="00C73B93"/>
    <w:rsid w:val="00C74FF5"/>
    <w:rsid w:val="00C763FF"/>
    <w:rsid w:val="00C76B99"/>
    <w:rsid w:val="00C77941"/>
    <w:rsid w:val="00C802B3"/>
    <w:rsid w:val="00C806BC"/>
    <w:rsid w:val="00C81527"/>
    <w:rsid w:val="00C82509"/>
    <w:rsid w:val="00C833C7"/>
    <w:rsid w:val="00C8559E"/>
    <w:rsid w:val="00C92244"/>
    <w:rsid w:val="00C93497"/>
    <w:rsid w:val="00C93D87"/>
    <w:rsid w:val="00C94A36"/>
    <w:rsid w:val="00C958E3"/>
    <w:rsid w:val="00C95E3A"/>
    <w:rsid w:val="00C965DD"/>
    <w:rsid w:val="00C97860"/>
    <w:rsid w:val="00C97B54"/>
    <w:rsid w:val="00CA0238"/>
    <w:rsid w:val="00CA2533"/>
    <w:rsid w:val="00CA3EF5"/>
    <w:rsid w:val="00CB015A"/>
    <w:rsid w:val="00CB1900"/>
    <w:rsid w:val="00CB2EDD"/>
    <w:rsid w:val="00CB450C"/>
    <w:rsid w:val="00CB469C"/>
    <w:rsid w:val="00CB56B2"/>
    <w:rsid w:val="00CB6157"/>
    <w:rsid w:val="00CB67F9"/>
    <w:rsid w:val="00CB69BA"/>
    <w:rsid w:val="00CB7BED"/>
    <w:rsid w:val="00CC0753"/>
    <w:rsid w:val="00CC0FF8"/>
    <w:rsid w:val="00CC1659"/>
    <w:rsid w:val="00CC2329"/>
    <w:rsid w:val="00CC4BEA"/>
    <w:rsid w:val="00CC7F99"/>
    <w:rsid w:val="00CD161C"/>
    <w:rsid w:val="00CD176F"/>
    <w:rsid w:val="00CD24C6"/>
    <w:rsid w:val="00CD395A"/>
    <w:rsid w:val="00CD423F"/>
    <w:rsid w:val="00CD4F79"/>
    <w:rsid w:val="00CD5839"/>
    <w:rsid w:val="00CD6190"/>
    <w:rsid w:val="00CD7397"/>
    <w:rsid w:val="00CE14F2"/>
    <w:rsid w:val="00CE1637"/>
    <w:rsid w:val="00CE19E9"/>
    <w:rsid w:val="00CE2C84"/>
    <w:rsid w:val="00CE3952"/>
    <w:rsid w:val="00CE41AD"/>
    <w:rsid w:val="00CE5891"/>
    <w:rsid w:val="00CE6908"/>
    <w:rsid w:val="00CE77A9"/>
    <w:rsid w:val="00CE7885"/>
    <w:rsid w:val="00CF0C75"/>
    <w:rsid w:val="00CF1E8C"/>
    <w:rsid w:val="00CF3B9F"/>
    <w:rsid w:val="00CF4EA3"/>
    <w:rsid w:val="00CF514F"/>
    <w:rsid w:val="00CF5849"/>
    <w:rsid w:val="00CF7952"/>
    <w:rsid w:val="00CF7AE0"/>
    <w:rsid w:val="00D0058F"/>
    <w:rsid w:val="00D012A0"/>
    <w:rsid w:val="00D02574"/>
    <w:rsid w:val="00D02BD8"/>
    <w:rsid w:val="00D03AE1"/>
    <w:rsid w:val="00D048CA"/>
    <w:rsid w:val="00D05263"/>
    <w:rsid w:val="00D10A75"/>
    <w:rsid w:val="00D11C07"/>
    <w:rsid w:val="00D12D2C"/>
    <w:rsid w:val="00D134C4"/>
    <w:rsid w:val="00D13F13"/>
    <w:rsid w:val="00D14199"/>
    <w:rsid w:val="00D166C7"/>
    <w:rsid w:val="00D16E9D"/>
    <w:rsid w:val="00D175D6"/>
    <w:rsid w:val="00D1766A"/>
    <w:rsid w:val="00D2109B"/>
    <w:rsid w:val="00D21250"/>
    <w:rsid w:val="00D21F9D"/>
    <w:rsid w:val="00D22388"/>
    <w:rsid w:val="00D2247A"/>
    <w:rsid w:val="00D22B39"/>
    <w:rsid w:val="00D22F71"/>
    <w:rsid w:val="00D25380"/>
    <w:rsid w:val="00D253C5"/>
    <w:rsid w:val="00D26103"/>
    <w:rsid w:val="00D26758"/>
    <w:rsid w:val="00D26B53"/>
    <w:rsid w:val="00D27302"/>
    <w:rsid w:val="00D306BB"/>
    <w:rsid w:val="00D311A3"/>
    <w:rsid w:val="00D31A8E"/>
    <w:rsid w:val="00D3241F"/>
    <w:rsid w:val="00D33E9F"/>
    <w:rsid w:val="00D3563D"/>
    <w:rsid w:val="00D37422"/>
    <w:rsid w:val="00D37AFF"/>
    <w:rsid w:val="00D37C36"/>
    <w:rsid w:val="00D400F2"/>
    <w:rsid w:val="00D40949"/>
    <w:rsid w:val="00D40BEE"/>
    <w:rsid w:val="00D411B2"/>
    <w:rsid w:val="00D41492"/>
    <w:rsid w:val="00D4290C"/>
    <w:rsid w:val="00D42A05"/>
    <w:rsid w:val="00D43EFE"/>
    <w:rsid w:val="00D4476D"/>
    <w:rsid w:val="00D4515A"/>
    <w:rsid w:val="00D46300"/>
    <w:rsid w:val="00D475F3"/>
    <w:rsid w:val="00D50039"/>
    <w:rsid w:val="00D52549"/>
    <w:rsid w:val="00D5542B"/>
    <w:rsid w:val="00D55C2A"/>
    <w:rsid w:val="00D57B63"/>
    <w:rsid w:val="00D62A7E"/>
    <w:rsid w:val="00D63534"/>
    <w:rsid w:val="00D63741"/>
    <w:rsid w:val="00D66BCF"/>
    <w:rsid w:val="00D66C01"/>
    <w:rsid w:val="00D67DC1"/>
    <w:rsid w:val="00D70878"/>
    <w:rsid w:val="00D71477"/>
    <w:rsid w:val="00D717EA"/>
    <w:rsid w:val="00D71EE1"/>
    <w:rsid w:val="00D722D5"/>
    <w:rsid w:val="00D76140"/>
    <w:rsid w:val="00D77BFC"/>
    <w:rsid w:val="00D77CFE"/>
    <w:rsid w:val="00D808D3"/>
    <w:rsid w:val="00D808E2"/>
    <w:rsid w:val="00D80E9F"/>
    <w:rsid w:val="00D82A91"/>
    <w:rsid w:val="00D83A39"/>
    <w:rsid w:val="00D8471C"/>
    <w:rsid w:val="00D84D8F"/>
    <w:rsid w:val="00D8580A"/>
    <w:rsid w:val="00D86058"/>
    <w:rsid w:val="00D870CD"/>
    <w:rsid w:val="00D87643"/>
    <w:rsid w:val="00D97274"/>
    <w:rsid w:val="00D97F80"/>
    <w:rsid w:val="00DA065A"/>
    <w:rsid w:val="00DA081E"/>
    <w:rsid w:val="00DA094F"/>
    <w:rsid w:val="00DA178B"/>
    <w:rsid w:val="00DA1B08"/>
    <w:rsid w:val="00DA1CAC"/>
    <w:rsid w:val="00DA2780"/>
    <w:rsid w:val="00DA469C"/>
    <w:rsid w:val="00DA5F4F"/>
    <w:rsid w:val="00DA68D7"/>
    <w:rsid w:val="00DB2063"/>
    <w:rsid w:val="00DB4356"/>
    <w:rsid w:val="00DB5372"/>
    <w:rsid w:val="00DB5A21"/>
    <w:rsid w:val="00DB6105"/>
    <w:rsid w:val="00DB636F"/>
    <w:rsid w:val="00DB6490"/>
    <w:rsid w:val="00DB6D00"/>
    <w:rsid w:val="00DB7CF8"/>
    <w:rsid w:val="00DC02DE"/>
    <w:rsid w:val="00DC124F"/>
    <w:rsid w:val="00DC1A0A"/>
    <w:rsid w:val="00DC21DC"/>
    <w:rsid w:val="00DC4540"/>
    <w:rsid w:val="00DC4CBA"/>
    <w:rsid w:val="00DC7F68"/>
    <w:rsid w:val="00DD042C"/>
    <w:rsid w:val="00DD073E"/>
    <w:rsid w:val="00DD169C"/>
    <w:rsid w:val="00DD37D1"/>
    <w:rsid w:val="00DD45CA"/>
    <w:rsid w:val="00DD5309"/>
    <w:rsid w:val="00DD5AE6"/>
    <w:rsid w:val="00DD6658"/>
    <w:rsid w:val="00DD678F"/>
    <w:rsid w:val="00DE003A"/>
    <w:rsid w:val="00DE039C"/>
    <w:rsid w:val="00DE03EA"/>
    <w:rsid w:val="00DE0BEF"/>
    <w:rsid w:val="00DE2471"/>
    <w:rsid w:val="00DE25C1"/>
    <w:rsid w:val="00DE2ED6"/>
    <w:rsid w:val="00DE33B4"/>
    <w:rsid w:val="00DE360A"/>
    <w:rsid w:val="00DE4249"/>
    <w:rsid w:val="00DE4651"/>
    <w:rsid w:val="00DE4C3A"/>
    <w:rsid w:val="00DE4E64"/>
    <w:rsid w:val="00DE54F9"/>
    <w:rsid w:val="00DF10F4"/>
    <w:rsid w:val="00DF2AF7"/>
    <w:rsid w:val="00DF3E30"/>
    <w:rsid w:val="00E00BB0"/>
    <w:rsid w:val="00E016C7"/>
    <w:rsid w:val="00E01B7C"/>
    <w:rsid w:val="00E02498"/>
    <w:rsid w:val="00E0310D"/>
    <w:rsid w:val="00E06AE9"/>
    <w:rsid w:val="00E06DF9"/>
    <w:rsid w:val="00E10492"/>
    <w:rsid w:val="00E10B7B"/>
    <w:rsid w:val="00E1126B"/>
    <w:rsid w:val="00E11A19"/>
    <w:rsid w:val="00E12580"/>
    <w:rsid w:val="00E1402B"/>
    <w:rsid w:val="00E14326"/>
    <w:rsid w:val="00E14CD3"/>
    <w:rsid w:val="00E15E0A"/>
    <w:rsid w:val="00E16B74"/>
    <w:rsid w:val="00E17393"/>
    <w:rsid w:val="00E17BB5"/>
    <w:rsid w:val="00E17DAF"/>
    <w:rsid w:val="00E22DAA"/>
    <w:rsid w:val="00E2453A"/>
    <w:rsid w:val="00E2479B"/>
    <w:rsid w:val="00E26320"/>
    <w:rsid w:val="00E33BDA"/>
    <w:rsid w:val="00E36145"/>
    <w:rsid w:val="00E36955"/>
    <w:rsid w:val="00E36979"/>
    <w:rsid w:val="00E37710"/>
    <w:rsid w:val="00E3786F"/>
    <w:rsid w:val="00E40E4A"/>
    <w:rsid w:val="00E41322"/>
    <w:rsid w:val="00E45387"/>
    <w:rsid w:val="00E47586"/>
    <w:rsid w:val="00E47806"/>
    <w:rsid w:val="00E47897"/>
    <w:rsid w:val="00E50ADA"/>
    <w:rsid w:val="00E50EDB"/>
    <w:rsid w:val="00E5224C"/>
    <w:rsid w:val="00E561D9"/>
    <w:rsid w:val="00E56332"/>
    <w:rsid w:val="00E56BAD"/>
    <w:rsid w:val="00E57545"/>
    <w:rsid w:val="00E57F51"/>
    <w:rsid w:val="00E60BB4"/>
    <w:rsid w:val="00E60BD3"/>
    <w:rsid w:val="00E6127B"/>
    <w:rsid w:val="00E637A9"/>
    <w:rsid w:val="00E64549"/>
    <w:rsid w:val="00E70297"/>
    <w:rsid w:val="00E70E9D"/>
    <w:rsid w:val="00E71403"/>
    <w:rsid w:val="00E72DC1"/>
    <w:rsid w:val="00E74193"/>
    <w:rsid w:val="00E74DCD"/>
    <w:rsid w:val="00E762B9"/>
    <w:rsid w:val="00E805AF"/>
    <w:rsid w:val="00E80862"/>
    <w:rsid w:val="00E8156D"/>
    <w:rsid w:val="00E8211F"/>
    <w:rsid w:val="00E826DE"/>
    <w:rsid w:val="00E82C29"/>
    <w:rsid w:val="00E831FB"/>
    <w:rsid w:val="00E83AA4"/>
    <w:rsid w:val="00E85033"/>
    <w:rsid w:val="00E870D9"/>
    <w:rsid w:val="00E87106"/>
    <w:rsid w:val="00E875AF"/>
    <w:rsid w:val="00E912F6"/>
    <w:rsid w:val="00E91CCF"/>
    <w:rsid w:val="00E92AA8"/>
    <w:rsid w:val="00E954A2"/>
    <w:rsid w:val="00E958E6"/>
    <w:rsid w:val="00E973F7"/>
    <w:rsid w:val="00E979C7"/>
    <w:rsid w:val="00EA0650"/>
    <w:rsid w:val="00EA0C8F"/>
    <w:rsid w:val="00EA2B54"/>
    <w:rsid w:val="00EA2F10"/>
    <w:rsid w:val="00EA3355"/>
    <w:rsid w:val="00EA34EC"/>
    <w:rsid w:val="00EA3DD2"/>
    <w:rsid w:val="00EA45DF"/>
    <w:rsid w:val="00EA4A75"/>
    <w:rsid w:val="00EA6255"/>
    <w:rsid w:val="00EB23E0"/>
    <w:rsid w:val="00EB2FBE"/>
    <w:rsid w:val="00EB3F8C"/>
    <w:rsid w:val="00EB49BD"/>
    <w:rsid w:val="00EB567F"/>
    <w:rsid w:val="00EB5D25"/>
    <w:rsid w:val="00EC036B"/>
    <w:rsid w:val="00EC120E"/>
    <w:rsid w:val="00EC1B42"/>
    <w:rsid w:val="00EC3F1C"/>
    <w:rsid w:val="00EC4360"/>
    <w:rsid w:val="00EC5B94"/>
    <w:rsid w:val="00EC60C0"/>
    <w:rsid w:val="00EC68DA"/>
    <w:rsid w:val="00ED0819"/>
    <w:rsid w:val="00ED11A5"/>
    <w:rsid w:val="00ED1AE8"/>
    <w:rsid w:val="00ED32FF"/>
    <w:rsid w:val="00ED40A1"/>
    <w:rsid w:val="00ED44E8"/>
    <w:rsid w:val="00ED45AA"/>
    <w:rsid w:val="00ED4B46"/>
    <w:rsid w:val="00ED59BC"/>
    <w:rsid w:val="00ED5A62"/>
    <w:rsid w:val="00EE0A10"/>
    <w:rsid w:val="00EE0B5E"/>
    <w:rsid w:val="00EE2C6E"/>
    <w:rsid w:val="00EE5AAA"/>
    <w:rsid w:val="00EE7031"/>
    <w:rsid w:val="00EE71A5"/>
    <w:rsid w:val="00EE73EC"/>
    <w:rsid w:val="00EE7D86"/>
    <w:rsid w:val="00EF0546"/>
    <w:rsid w:val="00EF2D4E"/>
    <w:rsid w:val="00EF3284"/>
    <w:rsid w:val="00EF44A5"/>
    <w:rsid w:val="00EF4966"/>
    <w:rsid w:val="00EF54EB"/>
    <w:rsid w:val="00EF75A1"/>
    <w:rsid w:val="00F028E9"/>
    <w:rsid w:val="00F02A30"/>
    <w:rsid w:val="00F04798"/>
    <w:rsid w:val="00F04CED"/>
    <w:rsid w:val="00F05330"/>
    <w:rsid w:val="00F054BC"/>
    <w:rsid w:val="00F0561D"/>
    <w:rsid w:val="00F05EAE"/>
    <w:rsid w:val="00F109A8"/>
    <w:rsid w:val="00F10DA8"/>
    <w:rsid w:val="00F14196"/>
    <w:rsid w:val="00F17F54"/>
    <w:rsid w:val="00F20562"/>
    <w:rsid w:val="00F20FF0"/>
    <w:rsid w:val="00F218D8"/>
    <w:rsid w:val="00F21AC6"/>
    <w:rsid w:val="00F227FB"/>
    <w:rsid w:val="00F2342E"/>
    <w:rsid w:val="00F23AD6"/>
    <w:rsid w:val="00F263FC"/>
    <w:rsid w:val="00F26D08"/>
    <w:rsid w:val="00F26E6D"/>
    <w:rsid w:val="00F313ED"/>
    <w:rsid w:val="00F3289A"/>
    <w:rsid w:val="00F32A23"/>
    <w:rsid w:val="00F32A47"/>
    <w:rsid w:val="00F33E7F"/>
    <w:rsid w:val="00F37717"/>
    <w:rsid w:val="00F37AE2"/>
    <w:rsid w:val="00F37CA1"/>
    <w:rsid w:val="00F40AC6"/>
    <w:rsid w:val="00F40D4D"/>
    <w:rsid w:val="00F428EA"/>
    <w:rsid w:val="00F440BB"/>
    <w:rsid w:val="00F4577B"/>
    <w:rsid w:val="00F46306"/>
    <w:rsid w:val="00F466E3"/>
    <w:rsid w:val="00F4764E"/>
    <w:rsid w:val="00F47666"/>
    <w:rsid w:val="00F53CD4"/>
    <w:rsid w:val="00F54911"/>
    <w:rsid w:val="00F55E40"/>
    <w:rsid w:val="00F56E76"/>
    <w:rsid w:val="00F5763B"/>
    <w:rsid w:val="00F57899"/>
    <w:rsid w:val="00F62252"/>
    <w:rsid w:val="00F625C0"/>
    <w:rsid w:val="00F66546"/>
    <w:rsid w:val="00F708D4"/>
    <w:rsid w:val="00F709A5"/>
    <w:rsid w:val="00F70BDD"/>
    <w:rsid w:val="00F7191B"/>
    <w:rsid w:val="00F7230B"/>
    <w:rsid w:val="00F7317B"/>
    <w:rsid w:val="00F737AD"/>
    <w:rsid w:val="00F752CB"/>
    <w:rsid w:val="00F76684"/>
    <w:rsid w:val="00F7687D"/>
    <w:rsid w:val="00F8088C"/>
    <w:rsid w:val="00F823B8"/>
    <w:rsid w:val="00F8259B"/>
    <w:rsid w:val="00F830CF"/>
    <w:rsid w:val="00F83951"/>
    <w:rsid w:val="00F84270"/>
    <w:rsid w:val="00F84A42"/>
    <w:rsid w:val="00F861EA"/>
    <w:rsid w:val="00F872CD"/>
    <w:rsid w:val="00F8785A"/>
    <w:rsid w:val="00F90156"/>
    <w:rsid w:val="00F908FE"/>
    <w:rsid w:val="00F912E3"/>
    <w:rsid w:val="00F91376"/>
    <w:rsid w:val="00F914C9"/>
    <w:rsid w:val="00F93047"/>
    <w:rsid w:val="00F93388"/>
    <w:rsid w:val="00F939AB"/>
    <w:rsid w:val="00F9471A"/>
    <w:rsid w:val="00F94B41"/>
    <w:rsid w:val="00F94B9B"/>
    <w:rsid w:val="00F962A9"/>
    <w:rsid w:val="00F96E52"/>
    <w:rsid w:val="00F975CF"/>
    <w:rsid w:val="00F97B31"/>
    <w:rsid w:val="00FA18A8"/>
    <w:rsid w:val="00FA1A36"/>
    <w:rsid w:val="00FA20D6"/>
    <w:rsid w:val="00FA29E6"/>
    <w:rsid w:val="00FA2D9D"/>
    <w:rsid w:val="00FA63CD"/>
    <w:rsid w:val="00FA66C7"/>
    <w:rsid w:val="00FA7521"/>
    <w:rsid w:val="00FB1101"/>
    <w:rsid w:val="00FB1EDF"/>
    <w:rsid w:val="00FB5C7F"/>
    <w:rsid w:val="00FB6259"/>
    <w:rsid w:val="00FC0176"/>
    <w:rsid w:val="00FC07BD"/>
    <w:rsid w:val="00FC1C7B"/>
    <w:rsid w:val="00FC2702"/>
    <w:rsid w:val="00FC2E5E"/>
    <w:rsid w:val="00FC4B0C"/>
    <w:rsid w:val="00FC5DBA"/>
    <w:rsid w:val="00FC60BD"/>
    <w:rsid w:val="00FC6B35"/>
    <w:rsid w:val="00FD0E88"/>
    <w:rsid w:val="00FD10D2"/>
    <w:rsid w:val="00FD2A6E"/>
    <w:rsid w:val="00FD4E6C"/>
    <w:rsid w:val="00FD6ACC"/>
    <w:rsid w:val="00FD7AA8"/>
    <w:rsid w:val="00FD7FA8"/>
    <w:rsid w:val="00FE3D5C"/>
    <w:rsid w:val="00FE3D7D"/>
    <w:rsid w:val="00FE405B"/>
    <w:rsid w:val="00FE476C"/>
    <w:rsid w:val="00FE51A3"/>
    <w:rsid w:val="00FF040B"/>
    <w:rsid w:val="00FF167E"/>
    <w:rsid w:val="00FF1AF5"/>
    <w:rsid w:val="00FF3DC2"/>
    <w:rsid w:val="00FF4065"/>
    <w:rsid w:val="00FF61F9"/>
    <w:rsid w:val="00FF6C44"/>
    <w:rsid w:val="00FF7F69"/>
    <w:rsid w:val="023C4E17"/>
    <w:rsid w:val="03340902"/>
    <w:rsid w:val="07464042"/>
    <w:rsid w:val="07E00A0F"/>
    <w:rsid w:val="0B116715"/>
    <w:rsid w:val="0B277338"/>
    <w:rsid w:val="0D63594E"/>
    <w:rsid w:val="0D725B91"/>
    <w:rsid w:val="0DCE441C"/>
    <w:rsid w:val="0FFD5A1C"/>
    <w:rsid w:val="116C6D9B"/>
    <w:rsid w:val="129D771A"/>
    <w:rsid w:val="15990FE3"/>
    <w:rsid w:val="16111CBF"/>
    <w:rsid w:val="18F338FE"/>
    <w:rsid w:val="19E75211"/>
    <w:rsid w:val="1AA41354"/>
    <w:rsid w:val="1BB95827"/>
    <w:rsid w:val="1C6043F9"/>
    <w:rsid w:val="22C24A6D"/>
    <w:rsid w:val="24BC729A"/>
    <w:rsid w:val="25B83F05"/>
    <w:rsid w:val="27FB6C12"/>
    <w:rsid w:val="288822B5"/>
    <w:rsid w:val="294C0FEA"/>
    <w:rsid w:val="29B6075C"/>
    <w:rsid w:val="2AE1270F"/>
    <w:rsid w:val="2CBC077F"/>
    <w:rsid w:val="34056568"/>
    <w:rsid w:val="35D07049"/>
    <w:rsid w:val="36DC4B94"/>
    <w:rsid w:val="37CC158B"/>
    <w:rsid w:val="3B677B08"/>
    <w:rsid w:val="40063D93"/>
    <w:rsid w:val="400D18DE"/>
    <w:rsid w:val="40752AFC"/>
    <w:rsid w:val="42E02E70"/>
    <w:rsid w:val="43E77A38"/>
    <w:rsid w:val="45912E76"/>
    <w:rsid w:val="46964579"/>
    <w:rsid w:val="47373E8E"/>
    <w:rsid w:val="4B0C247A"/>
    <w:rsid w:val="4B1D6435"/>
    <w:rsid w:val="4BD27220"/>
    <w:rsid w:val="4C5145E8"/>
    <w:rsid w:val="4C5B03F0"/>
    <w:rsid w:val="4D8E7176"/>
    <w:rsid w:val="4E7D64B2"/>
    <w:rsid w:val="515C2C15"/>
    <w:rsid w:val="516E1798"/>
    <w:rsid w:val="528074B4"/>
    <w:rsid w:val="53794425"/>
    <w:rsid w:val="55A75279"/>
    <w:rsid w:val="56F334E2"/>
    <w:rsid w:val="589A10C5"/>
    <w:rsid w:val="5E5E7B70"/>
    <w:rsid w:val="5EB01642"/>
    <w:rsid w:val="64526CF8"/>
    <w:rsid w:val="659155FE"/>
    <w:rsid w:val="664A412A"/>
    <w:rsid w:val="66A218E2"/>
    <w:rsid w:val="68D221B5"/>
    <w:rsid w:val="6CBC5656"/>
    <w:rsid w:val="6E233AC4"/>
    <w:rsid w:val="6EB72282"/>
    <w:rsid w:val="709C7235"/>
    <w:rsid w:val="75530B22"/>
    <w:rsid w:val="75AC017D"/>
    <w:rsid w:val="77100A78"/>
    <w:rsid w:val="7A684AAF"/>
    <w:rsid w:val="7C8B64AD"/>
    <w:rsid w:val="7FCC57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5" fillcolor="white">
      <v:fill color="white"/>
    </o:shapedefaults>
    <o:shapelayout v:ext="edit">
      <o:idmap v:ext="edit" data="1,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A0650"/>
    <w:pPr>
      <w:widowControl w:val="0"/>
      <w:jc w:val="both"/>
    </w:pPr>
    <w:rPr>
      <w:rFonts w:asciiTheme="minorHAnsi" w:eastAsiaTheme="minorEastAsia" w:hAnsiTheme="minorHAnsi" w:cstheme="minorBidi"/>
      <w:kern w:val="2"/>
      <w:sz w:val="21"/>
      <w:szCs w:val="22"/>
    </w:rPr>
  </w:style>
  <w:style w:type="paragraph" w:styleId="1">
    <w:name w:val="heading 1"/>
    <w:basedOn w:val="a4"/>
    <w:next w:val="a4"/>
    <w:link w:val="1Char"/>
    <w:uiPriority w:val="9"/>
    <w:qFormat/>
    <w:rsid w:val="00EA0650"/>
    <w:pPr>
      <w:keepNext/>
      <w:keepLines/>
      <w:spacing w:before="120" w:after="120" w:line="578" w:lineRule="auto"/>
      <w:outlineLvl w:val="0"/>
    </w:pPr>
    <w:rPr>
      <w:rFonts w:eastAsia="黑体"/>
      <w:bCs/>
      <w:kern w:val="44"/>
      <w:szCs w:val="44"/>
    </w:rPr>
  </w:style>
  <w:style w:type="paragraph" w:styleId="2">
    <w:name w:val="heading 2"/>
    <w:basedOn w:val="a4"/>
    <w:next w:val="a4"/>
    <w:link w:val="2Char"/>
    <w:uiPriority w:val="9"/>
    <w:unhideWhenUsed/>
    <w:qFormat/>
    <w:rsid w:val="00EA0650"/>
    <w:pPr>
      <w:keepNext/>
      <w:keepLines/>
      <w:spacing w:before="120" w:after="120" w:line="415" w:lineRule="auto"/>
      <w:outlineLvl w:val="1"/>
    </w:pPr>
    <w:rPr>
      <w:rFonts w:asciiTheme="majorHAnsi" w:eastAsia="黑体" w:hAnsiTheme="majorHAnsi" w:cstheme="majorBidi"/>
      <w:bCs/>
      <w:szCs w:val="3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Char"/>
    <w:uiPriority w:val="99"/>
    <w:semiHidden/>
    <w:unhideWhenUsed/>
    <w:qFormat/>
    <w:rsid w:val="00EA0650"/>
    <w:pPr>
      <w:jc w:val="left"/>
    </w:pPr>
  </w:style>
  <w:style w:type="paragraph" w:styleId="a9">
    <w:name w:val="Date"/>
    <w:basedOn w:val="a4"/>
    <w:next w:val="a4"/>
    <w:link w:val="Char0"/>
    <w:uiPriority w:val="99"/>
    <w:semiHidden/>
    <w:unhideWhenUsed/>
    <w:qFormat/>
    <w:rsid w:val="00EA0650"/>
    <w:pPr>
      <w:ind w:leftChars="2500" w:left="100"/>
    </w:pPr>
  </w:style>
  <w:style w:type="paragraph" w:styleId="aa">
    <w:name w:val="Balloon Text"/>
    <w:basedOn w:val="a4"/>
    <w:link w:val="Char1"/>
    <w:uiPriority w:val="99"/>
    <w:semiHidden/>
    <w:unhideWhenUsed/>
    <w:qFormat/>
    <w:rsid w:val="00EA0650"/>
    <w:rPr>
      <w:sz w:val="18"/>
      <w:szCs w:val="18"/>
    </w:rPr>
  </w:style>
  <w:style w:type="paragraph" w:styleId="ab">
    <w:name w:val="footer"/>
    <w:basedOn w:val="a4"/>
    <w:link w:val="Char2"/>
    <w:uiPriority w:val="99"/>
    <w:unhideWhenUsed/>
    <w:qFormat/>
    <w:rsid w:val="00EA0650"/>
    <w:pPr>
      <w:tabs>
        <w:tab w:val="center" w:pos="4153"/>
        <w:tab w:val="right" w:pos="8306"/>
      </w:tabs>
      <w:snapToGrid w:val="0"/>
      <w:jc w:val="left"/>
    </w:pPr>
    <w:rPr>
      <w:sz w:val="18"/>
      <w:szCs w:val="18"/>
    </w:rPr>
  </w:style>
  <w:style w:type="paragraph" w:styleId="ac">
    <w:name w:val="header"/>
    <w:basedOn w:val="a4"/>
    <w:link w:val="Char3"/>
    <w:uiPriority w:val="99"/>
    <w:unhideWhenUsed/>
    <w:qFormat/>
    <w:rsid w:val="00EA0650"/>
    <w:pPr>
      <w:pBdr>
        <w:bottom w:val="single" w:sz="6" w:space="1" w:color="auto"/>
      </w:pBdr>
      <w:tabs>
        <w:tab w:val="center" w:pos="4153"/>
        <w:tab w:val="right" w:pos="8306"/>
      </w:tabs>
      <w:snapToGrid w:val="0"/>
      <w:jc w:val="center"/>
    </w:pPr>
    <w:rPr>
      <w:sz w:val="18"/>
      <w:szCs w:val="18"/>
    </w:rPr>
  </w:style>
  <w:style w:type="paragraph" w:styleId="10">
    <w:name w:val="toc 1"/>
    <w:basedOn w:val="a4"/>
    <w:next w:val="a4"/>
    <w:uiPriority w:val="39"/>
    <w:unhideWhenUsed/>
    <w:qFormat/>
    <w:rsid w:val="00EA0650"/>
  </w:style>
  <w:style w:type="paragraph" w:styleId="20">
    <w:name w:val="toc 2"/>
    <w:basedOn w:val="a4"/>
    <w:next w:val="a4"/>
    <w:uiPriority w:val="39"/>
    <w:unhideWhenUsed/>
    <w:qFormat/>
    <w:rsid w:val="00EA0650"/>
    <w:pPr>
      <w:ind w:leftChars="200" w:left="420"/>
    </w:pPr>
  </w:style>
  <w:style w:type="paragraph" w:styleId="ad">
    <w:name w:val="Normal (Web)"/>
    <w:basedOn w:val="a4"/>
    <w:uiPriority w:val="99"/>
    <w:unhideWhenUsed/>
    <w:qFormat/>
    <w:rsid w:val="00EA0650"/>
    <w:pPr>
      <w:widowControl/>
      <w:spacing w:before="100" w:beforeAutospacing="1" w:after="100" w:afterAutospacing="1"/>
      <w:jc w:val="left"/>
    </w:pPr>
    <w:rPr>
      <w:rFonts w:ascii="宋体" w:eastAsia="宋体" w:hAnsi="宋体" w:cs="宋体"/>
      <w:kern w:val="0"/>
      <w:sz w:val="24"/>
      <w:szCs w:val="24"/>
    </w:rPr>
  </w:style>
  <w:style w:type="paragraph" w:styleId="ae">
    <w:name w:val="annotation subject"/>
    <w:basedOn w:val="a8"/>
    <w:next w:val="a8"/>
    <w:link w:val="Char4"/>
    <w:uiPriority w:val="99"/>
    <w:semiHidden/>
    <w:unhideWhenUsed/>
    <w:qFormat/>
    <w:rsid w:val="00EA0650"/>
    <w:rPr>
      <w:b/>
      <w:bCs/>
    </w:rPr>
  </w:style>
  <w:style w:type="table" w:styleId="af">
    <w:name w:val="Table Grid"/>
    <w:basedOn w:val="a6"/>
    <w:uiPriority w:val="59"/>
    <w:qFormat/>
    <w:rsid w:val="00EA065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0">
    <w:name w:val="Hyperlink"/>
    <w:basedOn w:val="a5"/>
    <w:uiPriority w:val="99"/>
    <w:unhideWhenUsed/>
    <w:qFormat/>
    <w:rsid w:val="00EA0650"/>
    <w:rPr>
      <w:color w:val="0000FF"/>
      <w:u w:val="single"/>
    </w:rPr>
  </w:style>
  <w:style w:type="character" w:styleId="af1">
    <w:name w:val="annotation reference"/>
    <w:basedOn w:val="a5"/>
    <w:uiPriority w:val="99"/>
    <w:semiHidden/>
    <w:unhideWhenUsed/>
    <w:qFormat/>
    <w:rsid w:val="00EA0650"/>
    <w:rPr>
      <w:sz w:val="21"/>
      <w:szCs w:val="21"/>
    </w:rPr>
  </w:style>
  <w:style w:type="character" w:customStyle="1" w:styleId="Char3">
    <w:name w:val="页眉 Char"/>
    <w:basedOn w:val="a5"/>
    <w:link w:val="ac"/>
    <w:uiPriority w:val="99"/>
    <w:qFormat/>
    <w:rsid w:val="00EA0650"/>
    <w:rPr>
      <w:sz w:val="18"/>
      <w:szCs w:val="18"/>
    </w:rPr>
  </w:style>
  <w:style w:type="character" w:customStyle="1" w:styleId="Char2">
    <w:name w:val="页脚 Char"/>
    <w:basedOn w:val="a5"/>
    <w:link w:val="ab"/>
    <w:uiPriority w:val="99"/>
    <w:qFormat/>
    <w:rsid w:val="00EA0650"/>
    <w:rPr>
      <w:sz w:val="18"/>
      <w:szCs w:val="18"/>
    </w:rPr>
  </w:style>
  <w:style w:type="character" w:customStyle="1" w:styleId="Char1">
    <w:name w:val="批注框文本 Char"/>
    <w:basedOn w:val="a5"/>
    <w:link w:val="aa"/>
    <w:uiPriority w:val="99"/>
    <w:semiHidden/>
    <w:qFormat/>
    <w:rsid w:val="00EA0650"/>
    <w:rPr>
      <w:sz w:val="18"/>
      <w:szCs w:val="18"/>
    </w:rPr>
  </w:style>
  <w:style w:type="paragraph" w:styleId="af2">
    <w:name w:val="List Paragraph"/>
    <w:basedOn w:val="a4"/>
    <w:uiPriority w:val="34"/>
    <w:qFormat/>
    <w:rsid w:val="00EA0650"/>
    <w:pPr>
      <w:ind w:firstLineChars="200" w:firstLine="420"/>
    </w:pPr>
  </w:style>
  <w:style w:type="paragraph" w:customStyle="1" w:styleId="af3">
    <w:name w:val="段"/>
    <w:link w:val="Char5"/>
    <w:qFormat/>
    <w:rsid w:val="00EA0650"/>
    <w:pPr>
      <w:tabs>
        <w:tab w:val="center" w:pos="4201"/>
        <w:tab w:val="right" w:leader="dot" w:pos="9298"/>
      </w:tabs>
      <w:autoSpaceDE w:val="0"/>
      <w:autoSpaceDN w:val="0"/>
      <w:ind w:firstLineChars="200" w:firstLine="420"/>
      <w:jc w:val="both"/>
    </w:pPr>
    <w:rPr>
      <w:rFonts w:ascii="宋体"/>
      <w:sz w:val="21"/>
    </w:rPr>
  </w:style>
  <w:style w:type="character" w:customStyle="1" w:styleId="Char5">
    <w:name w:val="段 Char"/>
    <w:link w:val="af3"/>
    <w:qFormat/>
    <w:rsid w:val="00EA0650"/>
    <w:rPr>
      <w:rFonts w:ascii="宋体" w:eastAsia="宋体" w:hAnsi="Times New Roman" w:cs="Times New Roman"/>
      <w:kern w:val="0"/>
      <w:szCs w:val="20"/>
    </w:rPr>
  </w:style>
  <w:style w:type="paragraph" w:customStyle="1" w:styleId="a0">
    <w:name w:val="一级条标题"/>
    <w:next w:val="af3"/>
    <w:qFormat/>
    <w:rsid w:val="00EA0650"/>
    <w:pPr>
      <w:numPr>
        <w:ilvl w:val="1"/>
        <w:numId w:val="1"/>
      </w:numPr>
      <w:spacing w:beforeLines="50" w:afterLines="50" w:line="480" w:lineRule="auto"/>
      <w:jc w:val="both"/>
      <w:outlineLvl w:val="2"/>
    </w:pPr>
    <w:rPr>
      <w:rFonts w:ascii="黑体" w:eastAsia="Times New Roman"/>
      <w:sz w:val="21"/>
      <w:szCs w:val="21"/>
    </w:rPr>
  </w:style>
  <w:style w:type="paragraph" w:customStyle="1" w:styleId="a1">
    <w:name w:val="二级条标题"/>
    <w:basedOn w:val="a0"/>
    <w:next w:val="af3"/>
    <w:qFormat/>
    <w:rsid w:val="00EA0650"/>
    <w:pPr>
      <w:numPr>
        <w:ilvl w:val="2"/>
      </w:numPr>
      <w:spacing w:before="50" w:after="50"/>
      <w:outlineLvl w:val="3"/>
    </w:pPr>
    <w:rPr>
      <w:rFonts w:hAnsi="黑体"/>
    </w:rPr>
  </w:style>
  <w:style w:type="paragraph" w:customStyle="1" w:styleId="af4">
    <w:name w:val="目次、标准名称标题"/>
    <w:basedOn w:val="a4"/>
    <w:next w:val="af3"/>
    <w:qFormat/>
    <w:rsid w:val="00EA0650"/>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f5">
    <w:name w:val="前言、引言标题"/>
    <w:next w:val="af3"/>
    <w:qFormat/>
    <w:rsid w:val="00EA0650"/>
    <w:pPr>
      <w:keepNext/>
      <w:pageBreakBefore/>
      <w:shd w:val="clear" w:color="FFFFFF" w:fill="FFFFFF"/>
      <w:spacing w:before="640" w:after="560"/>
      <w:jc w:val="center"/>
      <w:outlineLvl w:val="0"/>
    </w:pPr>
    <w:rPr>
      <w:rFonts w:ascii="黑体" w:eastAsia="黑体"/>
      <w:sz w:val="32"/>
    </w:rPr>
  </w:style>
  <w:style w:type="paragraph" w:customStyle="1" w:styleId="a">
    <w:name w:val="章标题"/>
    <w:next w:val="af3"/>
    <w:qFormat/>
    <w:rsid w:val="00EA0650"/>
    <w:pPr>
      <w:numPr>
        <w:numId w:val="1"/>
      </w:numPr>
      <w:spacing w:beforeLines="100" w:afterLines="100"/>
      <w:jc w:val="both"/>
      <w:outlineLvl w:val="1"/>
    </w:pPr>
    <w:rPr>
      <w:rFonts w:ascii="黑体" w:eastAsia="黑体"/>
      <w:sz w:val="21"/>
    </w:rPr>
  </w:style>
  <w:style w:type="paragraph" w:customStyle="1" w:styleId="a2">
    <w:name w:val="四级条标题"/>
    <w:basedOn w:val="a4"/>
    <w:next w:val="af3"/>
    <w:qFormat/>
    <w:rsid w:val="00EA0650"/>
    <w:pPr>
      <w:widowControl/>
      <w:numPr>
        <w:ilvl w:val="4"/>
        <w:numId w:val="1"/>
      </w:numPr>
      <w:spacing w:beforeLines="50" w:afterLines="50"/>
      <w:ind w:left="0"/>
      <w:jc w:val="left"/>
      <w:outlineLvl w:val="5"/>
    </w:pPr>
    <w:rPr>
      <w:rFonts w:ascii="黑体" w:eastAsia="黑体" w:hAnsi="黑体" w:cs="Times New Roman"/>
      <w:kern w:val="0"/>
      <w:szCs w:val="21"/>
    </w:rPr>
  </w:style>
  <w:style w:type="paragraph" w:customStyle="1" w:styleId="a3">
    <w:name w:val="五级条标题"/>
    <w:basedOn w:val="a2"/>
    <w:next w:val="af3"/>
    <w:qFormat/>
    <w:rsid w:val="00EA0650"/>
    <w:pPr>
      <w:numPr>
        <w:ilvl w:val="5"/>
      </w:numPr>
      <w:outlineLvl w:val="6"/>
    </w:pPr>
  </w:style>
  <w:style w:type="character" w:customStyle="1" w:styleId="Char0">
    <w:name w:val="日期 Char"/>
    <w:basedOn w:val="a5"/>
    <w:link w:val="a9"/>
    <w:uiPriority w:val="99"/>
    <w:semiHidden/>
    <w:qFormat/>
    <w:rsid w:val="00EA0650"/>
  </w:style>
  <w:style w:type="paragraph" w:customStyle="1" w:styleId="11">
    <w:name w:val="修订1"/>
    <w:hidden/>
    <w:uiPriority w:val="99"/>
    <w:semiHidden/>
    <w:qFormat/>
    <w:rsid w:val="00EA0650"/>
    <w:rPr>
      <w:rFonts w:asciiTheme="minorHAnsi" w:eastAsiaTheme="minorEastAsia" w:hAnsiTheme="minorHAnsi" w:cstheme="minorBidi"/>
      <w:kern w:val="2"/>
      <w:sz w:val="21"/>
      <w:szCs w:val="22"/>
    </w:rPr>
  </w:style>
  <w:style w:type="paragraph" w:customStyle="1" w:styleId="21">
    <w:name w:val="修订2"/>
    <w:hidden/>
    <w:uiPriority w:val="99"/>
    <w:semiHidden/>
    <w:qFormat/>
    <w:rsid w:val="00EA0650"/>
    <w:rPr>
      <w:rFonts w:asciiTheme="minorHAnsi" w:eastAsiaTheme="minorEastAsia" w:hAnsiTheme="minorHAnsi" w:cstheme="minorBidi"/>
      <w:kern w:val="2"/>
      <w:sz w:val="21"/>
      <w:szCs w:val="22"/>
    </w:rPr>
  </w:style>
  <w:style w:type="character" w:customStyle="1" w:styleId="Char">
    <w:name w:val="批注文字 Char"/>
    <w:basedOn w:val="a5"/>
    <w:link w:val="a8"/>
    <w:uiPriority w:val="99"/>
    <w:semiHidden/>
    <w:qFormat/>
    <w:rsid w:val="00EA0650"/>
    <w:rPr>
      <w:kern w:val="2"/>
      <w:sz w:val="21"/>
      <w:szCs w:val="22"/>
    </w:rPr>
  </w:style>
  <w:style w:type="character" w:customStyle="1" w:styleId="Char4">
    <w:name w:val="批注主题 Char"/>
    <w:basedOn w:val="Char"/>
    <w:link w:val="ae"/>
    <w:qFormat/>
    <w:rsid w:val="00EA0650"/>
    <w:rPr>
      <w:kern w:val="2"/>
      <w:sz w:val="21"/>
      <w:szCs w:val="22"/>
    </w:rPr>
  </w:style>
  <w:style w:type="character" w:customStyle="1" w:styleId="1Char">
    <w:name w:val="标题 1 Char"/>
    <w:basedOn w:val="a5"/>
    <w:link w:val="1"/>
    <w:uiPriority w:val="9"/>
    <w:qFormat/>
    <w:rsid w:val="00EA0650"/>
    <w:rPr>
      <w:rFonts w:asciiTheme="minorHAnsi" w:eastAsia="黑体" w:hAnsiTheme="minorHAnsi" w:cstheme="minorBidi"/>
      <w:bCs/>
      <w:kern w:val="44"/>
      <w:sz w:val="21"/>
      <w:szCs w:val="44"/>
    </w:rPr>
  </w:style>
  <w:style w:type="character" w:customStyle="1" w:styleId="2Char">
    <w:name w:val="标题 2 Char"/>
    <w:basedOn w:val="a5"/>
    <w:link w:val="2"/>
    <w:uiPriority w:val="9"/>
    <w:qFormat/>
    <w:rsid w:val="00EA0650"/>
    <w:rPr>
      <w:rFonts w:asciiTheme="majorHAnsi" w:eastAsia="黑体" w:hAnsiTheme="majorHAnsi" w:cstheme="majorBidi"/>
      <w:bCs/>
      <w:kern w:val="2"/>
      <w:sz w:val="21"/>
      <w:szCs w:val="32"/>
    </w:rPr>
  </w:style>
  <w:style w:type="paragraph" w:customStyle="1" w:styleId="3">
    <w:name w:val="修订3"/>
    <w:hidden/>
    <w:uiPriority w:val="99"/>
    <w:unhideWhenUsed/>
    <w:qFormat/>
    <w:rsid w:val="00EA0650"/>
    <w:rPr>
      <w:rFonts w:asciiTheme="minorHAnsi" w:eastAsiaTheme="minorEastAsia" w:hAnsiTheme="minorHAnsi" w:cstheme="minorBidi"/>
      <w:kern w:val="2"/>
      <w:sz w:val="21"/>
      <w:szCs w:val="22"/>
    </w:rPr>
  </w:style>
  <w:style w:type="character" w:styleId="af6">
    <w:name w:val="Strong"/>
    <w:basedOn w:val="a5"/>
    <w:uiPriority w:val="22"/>
    <w:qFormat/>
    <w:rsid w:val="004C653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widowControl w:val="0"/>
      <w:jc w:val="both"/>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944262">
      <w:bodyDiv w:val="1"/>
      <w:marLeft w:val="0"/>
      <w:marRight w:val="0"/>
      <w:marTop w:val="0"/>
      <w:marBottom w:val="0"/>
      <w:divBdr>
        <w:top w:val="none" w:sz="0" w:space="0" w:color="auto"/>
        <w:left w:val="none" w:sz="0" w:space="0" w:color="auto"/>
        <w:bottom w:val="none" w:sz="0" w:space="0" w:color="auto"/>
        <w:right w:val="none" w:sz="0" w:space="0" w:color="auto"/>
      </w:divBdr>
    </w:div>
    <w:div w:id="1644119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D35DEE-1B1A-45D0-BD6C-10F95CEE1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2374</Words>
  <Characters>13532</Characters>
  <Application>Microsoft Office Word</Application>
  <DocSecurity>0</DocSecurity>
  <Lines>112</Lines>
  <Paragraphs>31</Paragraphs>
  <ScaleCrop>false</ScaleCrop>
  <Company>Microsoft</Company>
  <LinksUpToDate>false</LinksUpToDate>
  <CharactersWithSpaces>15875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wyy</dc:creator>
  <cp:lastModifiedBy>User</cp:lastModifiedBy>
  <cp:revision>3</cp:revision>
  <cp:lastPrinted>2023-09-22T05:42:00Z</cp:lastPrinted>
  <dcterms:created xsi:type="dcterms:W3CDTF">2023-10-18T08:05:00Z</dcterms:created>
  <dcterms:modified xsi:type="dcterms:W3CDTF">2023-10-20T08:12:00Z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35D82F3F80FF4C6AB47E93C539AB524A_13</vt:lpwstr>
  </property>
</Properties>
</file>