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8EC" w:rsidRDefault="00CD0CC9">
      <w:pPr>
        <w:wordWrap w:val="0"/>
        <w:adjustRightInd w:val="0"/>
        <w:snapToGrid w:val="0"/>
        <w:spacing w:line="360" w:lineRule="auto"/>
        <w:jc w:val="center"/>
        <w:rPr>
          <w:b/>
          <w:sz w:val="40"/>
          <w:szCs w:val="44"/>
        </w:rPr>
      </w:pPr>
      <w:r>
        <w:rPr>
          <w:rFonts w:hint="eastAsia"/>
          <w:b/>
          <w:sz w:val="40"/>
          <w:szCs w:val="44"/>
        </w:rPr>
        <w:t>《高致病性禽流感样品采集、保存及运输技术规范》</w:t>
      </w:r>
      <w:r>
        <w:rPr>
          <w:b/>
          <w:sz w:val="40"/>
          <w:szCs w:val="44"/>
        </w:rPr>
        <w:t>编制说明</w:t>
      </w:r>
    </w:p>
    <w:p w:rsidR="00B668EC" w:rsidRDefault="00CD0CC9">
      <w:pPr>
        <w:wordWrap w:val="0"/>
        <w:adjustRightInd w:val="0"/>
        <w:snapToGrid w:val="0"/>
        <w:spacing w:line="360" w:lineRule="auto"/>
        <w:jc w:val="left"/>
        <w:rPr>
          <w:b/>
          <w:color w:val="00B0F0"/>
          <w:sz w:val="44"/>
        </w:rPr>
      </w:pPr>
      <w:r>
        <w:rPr>
          <w:rFonts w:hAnsi="Arial"/>
          <w:color w:val="00B0F0"/>
          <w:sz w:val="24"/>
        </w:rPr>
        <w:t>注：提交时黑色和蓝色字均不可删减。没有的应写</w:t>
      </w:r>
      <w:r>
        <w:rPr>
          <w:color w:val="00B0F0"/>
          <w:sz w:val="24"/>
        </w:rPr>
        <w:t>“</w:t>
      </w:r>
      <w:r>
        <w:rPr>
          <w:rFonts w:hAnsi="Arial"/>
          <w:color w:val="00B0F0"/>
          <w:sz w:val="24"/>
        </w:rPr>
        <w:t>无</w:t>
      </w:r>
      <w:r>
        <w:rPr>
          <w:color w:val="00B0F0"/>
          <w:sz w:val="24"/>
        </w:rPr>
        <w:t>”</w:t>
      </w:r>
      <w:r>
        <w:rPr>
          <w:rFonts w:hAnsi="Arial"/>
          <w:color w:val="00B0F0"/>
          <w:sz w:val="24"/>
        </w:rPr>
        <w:t>。</w:t>
      </w:r>
    </w:p>
    <w:p w:rsidR="00B668EC" w:rsidRDefault="00CD0CC9">
      <w:pPr>
        <w:pStyle w:val="1"/>
        <w:keepNext w:val="0"/>
        <w:keepLines w:val="0"/>
        <w:wordWrap w:val="0"/>
        <w:ind w:firstLine="560"/>
        <w:rPr>
          <w:sz w:val="28"/>
        </w:rPr>
      </w:pPr>
      <w:r>
        <w:rPr>
          <w:sz w:val="28"/>
        </w:rPr>
        <w:t>一、工作简况</w:t>
      </w:r>
      <w:bookmarkStart w:id="0" w:name="OLE_LINK12"/>
    </w:p>
    <w:bookmarkEnd w:id="0"/>
    <w:p w:rsidR="00B668EC" w:rsidRDefault="00CD0CC9">
      <w:pPr>
        <w:pStyle w:val="2"/>
        <w:keepNext w:val="0"/>
        <w:keepLines w:val="0"/>
        <w:wordWrap w:val="0"/>
        <w:ind w:firstLine="562"/>
        <w:rPr>
          <w:sz w:val="28"/>
        </w:rPr>
      </w:pPr>
      <w:r>
        <w:rPr>
          <w:sz w:val="28"/>
        </w:rPr>
        <w:t>（一）任务来源</w:t>
      </w:r>
    </w:p>
    <w:p w:rsidR="00B668EC" w:rsidRDefault="00CD0CC9" w:rsidP="00787306">
      <w:pPr>
        <w:wordWrap w:val="0"/>
        <w:adjustRightInd w:val="0"/>
        <w:snapToGrid w:val="0"/>
        <w:spacing w:beforeLines="10" w:before="31" w:afterLines="10" w:after="31" w:line="360" w:lineRule="auto"/>
        <w:ind w:firstLineChars="200" w:firstLine="480"/>
        <w:rPr>
          <w:rFonts w:hAnsi="Arial"/>
          <w:sz w:val="24"/>
        </w:rPr>
      </w:pPr>
      <w:r>
        <w:rPr>
          <w:rFonts w:hAnsi="Arial"/>
          <w:sz w:val="24"/>
        </w:rPr>
        <w:t>禽流感病毒</w:t>
      </w:r>
      <w:r>
        <w:rPr>
          <w:rFonts w:hAnsi="Arial" w:hint="eastAsia"/>
          <w:sz w:val="24"/>
        </w:rPr>
        <w:t>属于</w:t>
      </w:r>
      <w:r>
        <w:rPr>
          <w:rFonts w:hAnsi="Arial"/>
          <w:sz w:val="24"/>
        </w:rPr>
        <w:t>正</w:t>
      </w:r>
      <w:proofErr w:type="gramStart"/>
      <w:r>
        <w:rPr>
          <w:rFonts w:hAnsi="Arial"/>
          <w:sz w:val="24"/>
        </w:rPr>
        <w:t>黏</w:t>
      </w:r>
      <w:proofErr w:type="gramEnd"/>
      <w:r>
        <w:rPr>
          <w:rFonts w:hAnsi="Arial"/>
          <w:sz w:val="24"/>
        </w:rPr>
        <w:t>病毒科</w:t>
      </w:r>
      <w:r>
        <w:rPr>
          <w:rFonts w:hAnsi="Arial"/>
          <w:sz w:val="24"/>
        </w:rPr>
        <w:t>α</w:t>
      </w:r>
      <w:r>
        <w:rPr>
          <w:rFonts w:hAnsi="Arial" w:hint="eastAsia"/>
          <w:sz w:val="24"/>
        </w:rPr>
        <w:t>流感病毒属</w:t>
      </w:r>
      <w:r>
        <w:rPr>
          <w:rFonts w:hAnsi="Arial"/>
          <w:sz w:val="24"/>
        </w:rPr>
        <w:t>。</w:t>
      </w:r>
      <w:proofErr w:type="gramStart"/>
      <w:r>
        <w:rPr>
          <w:rFonts w:hAnsi="Arial"/>
          <w:sz w:val="24"/>
        </w:rPr>
        <w:t>禽流感是禽流行性感冒</w:t>
      </w:r>
      <w:proofErr w:type="gramEnd"/>
      <w:r>
        <w:rPr>
          <w:rFonts w:hAnsi="Arial"/>
          <w:sz w:val="24"/>
        </w:rPr>
        <w:t>的简称，是禽流感病毒引起的一种重要的禽类传染病。鸡、火鸡、鸭和鹌鹑等家禽及</w:t>
      </w:r>
      <w:proofErr w:type="gramStart"/>
      <w:r>
        <w:rPr>
          <w:rFonts w:hAnsi="Arial"/>
          <w:sz w:val="24"/>
        </w:rPr>
        <w:t>野鸟均</w:t>
      </w:r>
      <w:proofErr w:type="gramEnd"/>
      <w:r>
        <w:rPr>
          <w:rFonts w:hAnsi="Arial"/>
          <w:sz w:val="24"/>
        </w:rPr>
        <w:t>可感染</w:t>
      </w:r>
      <w:r>
        <w:rPr>
          <w:rFonts w:hAnsi="Arial" w:hint="eastAsia"/>
          <w:sz w:val="24"/>
        </w:rPr>
        <w:t>。</w:t>
      </w:r>
      <w:r>
        <w:rPr>
          <w:rFonts w:hAnsi="Arial"/>
          <w:sz w:val="24"/>
        </w:rPr>
        <w:t>根据禽流感病毒对家禽的致病性不同</w:t>
      </w:r>
      <w:r>
        <w:rPr>
          <w:rFonts w:hAnsi="Arial" w:hint="eastAsia"/>
          <w:sz w:val="24"/>
        </w:rPr>
        <w:t>，</w:t>
      </w:r>
      <w:r>
        <w:rPr>
          <w:rFonts w:hAnsi="Arial"/>
          <w:sz w:val="24"/>
        </w:rPr>
        <w:t>可以将禽流感病毒分为高致病性情流感病毒和低致病性禽流感病毒</w:t>
      </w:r>
      <w:r>
        <w:rPr>
          <w:rFonts w:hAnsi="Arial" w:hint="eastAsia"/>
          <w:sz w:val="24"/>
        </w:rPr>
        <w:t>。相对应地，引起的禽流感分为高致病性禽流感和低致病性禽流感。高致病性</w:t>
      </w:r>
      <w:r>
        <w:rPr>
          <w:rFonts w:hAnsi="Arial"/>
          <w:sz w:val="24"/>
        </w:rPr>
        <w:t>禽流感表现为呼吸道感染和产蛋下降，严重者甚至引起全身性感染，导致</w:t>
      </w:r>
      <w:r>
        <w:rPr>
          <w:sz w:val="24"/>
        </w:rPr>
        <w:t>100%</w:t>
      </w:r>
      <w:r>
        <w:rPr>
          <w:rFonts w:hAnsi="Arial"/>
          <w:sz w:val="24"/>
        </w:rPr>
        <w:t>死亡。我国对高致病性禽流感采取免疫</w:t>
      </w:r>
      <w:r>
        <w:rPr>
          <w:rFonts w:hAnsi="Arial" w:hint="eastAsia"/>
          <w:sz w:val="24"/>
        </w:rPr>
        <w:t>、</w:t>
      </w:r>
      <w:r>
        <w:rPr>
          <w:rFonts w:hAnsi="Arial"/>
          <w:sz w:val="24"/>
        </w:rPr>
        <w:t>监测</w:t>
      </w:r>
      <w:r>
        <w:rPr>
          <w:rFonts w:hAnsi="Arial" w:hint="eastAsia"/>
          <w:sz w:val="24"/>
        </w:rPr>
        <w:t>、</w:t>
      </w:r>
      <w:r>
        <w:rPr>
          <w:rFonts w:hAnsi="Arial"/>
          <w:sz w:val="24"/>
        </w:rPr>
        <w:t>扑杀等综合防控措施</w:t>
      </w:r>
      <w:r>
        <w:rPr>
          <w:rFonts w:hAnsi="Arial" w:hint="eastAsia"/>
          <w:sz w:val="24"/>
        </w:rPr>
        <w:t>，如何及时、科学的采集、保存和运输高致病性禽流感样品，对于禽流感的防控至关重要。</w:t>
      </w:r>
    </w:p>
    <w:p w:rsidR="00B668EC" w:rsidRDefault="00CD0CC9" w:rsidP="00787306">
      <w:pPr>
        <w:wordWrap w:val="0"/>
        <w:adjustRightInd w:val="0"/>
        <w:snapToGrid w:val="0"/>
        <w:spacing w:beforeLines="10" w:before="31" w:afterLines="10" w:after="31" w:line="360" w:lineRule="auto"/>
        <w:ind w:firstLineChars="200" w:firstLine="480"/>
      </w:pPr>
      <w:r>
        <w:rPr>
          <w:sz w:val="24"/>
        </w:rPr>
        <w:t>2022</w:t>
      </w:r>
      <w:r>
        <w:rPr>
          <w:rFonts w:hAnsi="Arial"/>
          <w:sz w:val="24"/>
        </w:rPr>
        <w:t>年初，全国动物卫生标准化技术委员会对发布</w:t>
      </w:r>
      <w:r>
        <w:rPr>
          <w:sz w:val="24"/>
        </w:rPr>
        <w:t>5</w:t>
      </w:r>
      <w:r>
        <w:rPr>
          <w:rFonts w:hAnsi="Arial"/>
          <w:sz w:val="24"/>
        </w:rPr>
        <w:t>年以上，且在实施过程中反映出来不适应生产现状和科学技术发展的标准进行了梳理，形成了拟制修订标准立项征集清单。农业行业标准《</w:t>
      </w:r>
      <w:r>
        <w:rPr>
          <w:rFonts w:hAnsi="Arial" w:hint="eastAsia"/>
          <w:sz w:val="24"/>
        </w:rPr>
        <w:t>高致病性禽流感样品采集、保存及运输技术规范</w:t>
      </w:r>
      <w:r>
        <w:rPr>
          <w:rFonts w:hAnsi="Arial"/>
          <w:sz w:val="24"/>
        </w:rPr>
        <w:t>》（</w:t>
      </w:r>
      <w:r>
        <w:rPr>
          <w:sz w:val="24"/>
        </w:rPr>
        <w:t>NY/T 7</w:t>
      </w:r>
      <w:r>
        <w:rPr>
          <w:rFonts w:hint="eastAsia"/>
          <w:sz w:val="24"/>
        </w:rPr>
        <w:t>65</w:t>
      </w:r>
      <w:r>
        <w:rPr>
          <w:sz w:val="24"/>
        </w:rPr>
        <w:t>-2004</w:t>
      </w:r>
      <w:r>
        <w:rPr>
          <w:rFonts w:hAnsi="Arial"/>
          <w:sz w:val="24"/>
        </w:rPr>
        <w:t>）于</w:t>
      </w:r>
      <w:r>
        <w:rPr>
          <w:sz w:val="24"/>
        </w:rPr>
        <w:t>2004</w:t>
      </w:r>
      <w:r>
        <w:rPr>
          <w:rFonts w:hAnsi="Arial"/>
          <w:sz w:val="24"/>
        </w:rPr>
        <w:t>年</w:t>
      </w:r>
      <w:r>
        <w:rPr>
          <w:rFonts w:hAnsi="Arial" w:hint="eastAsia"/>
          <w:sz w:val="24"/>
        </w:rPr>
        <w:t>2</w:t>
      </w:r>
      <w:r>
        <w:rPr>
          <w:rFonts w:hAnsi="Arial" w:hint="eastAsia"/>
          <w:sz w:val="24"/>
        </w:rPr>
        <w:t>月</w:t>
      </w:r>
      <w:r>
        <w:rPr>
          <w:rFonts w:hAnsi="Arial" w:hint="eastAsia"/>
          <w:sz w:val="24"/>
        </w:rPr>
        <w:t>17</w:t>
      </w:r>
      <w:r>
        <w:rPr>
          <w:rFonts w:hAnsi="Arial" w:hint="eastAsia"/>
          <w:sz w:val="24"/>
        </w:rPr>
        <w:t>日</w:t>
      </w:r>
      <w:r>
        <w:rPr>
          <w:rFonts w:hAnsi="Arial"/>
          <w:sz w:val="24"/>
        </w:rPr>
        <w:t>发布实施，距今已有</w:t>
      </w:r>
      <w:r>
        <w:rPr>
          <w:rFonts w:hAnsi="Arial" w:hint="eastAsia"/>
          <w:sz w:val="24"/>
        </w:rPr>
        <w:t>18</w:t>
      </w:r>
      <w:r>
        <w:rPr>
          <w:rFonts w:hAnsi="Arial"/>
          <w:sz w:val="24"/>
        </w:rPr>
        <w:t>年之久。</w:t>
      </w:r>
      <w:r>
        <w:rPr>
          <w:rFonts w:hAnsi="Arial" w:hint="eastAsia"/>
          <w:sz w:val="24"/>
        </w:rPr>
        <w:t>2004</w:t>
      </w:r>
      <w:r>
        <w:rPr>
          <w:rFonts w:hAnsi="Arial" w:hint="eastAsia"/>
          <w:sz w:val="24"/>
        </w:rPr>
        <w:t>年底至</w:t>
      </w:r>
      <w:r>
        <w:rPr>
          <w:rFonts w:hAnsi="Arial" w:hint="eastAsia"/>
          <w:sz w:val="24"/>
        </w:rPr>
        <w:t>2005</w:t>
      </w:r>
      <w:r>
        <w:rPr>
          <w:rFonts w:hAnsi="Arial" w:hint="eastAsia"/>
          <w:sz w:val="24"/>
        </w:rPr>
        <w:t>年，我国爆发了大面积的高致病性禽流感疫情，</w:t>
      </w:r>
      <w:r>
        <w:rPr>
          <w:rFonts w:hAnsi="Arial" w:hint="eastAsia"/>
          <w:sz w:val="24"/>
        </w:rPr>
        <w:t>随后国家实施强制免疫，降低了高致病性禽流感疫情的发生频率，但是由于病毒变异、免疫不确实等原因，每年都有疫情发生。这就对高致病性禽流感样品采集、保存及运输等提出了更高的要求。近年来，与之相关的一些标准、方案发布实施，如高致病性禽流感诊断技术（</w:t>
      </w:r>
      <w:r>
        <w:rPr>
          <w:rFonts w:hAnsi="Arial" w:hint="eastAsia"/>
          <w:sz w:val="24"/>
        </w:rPr>
        <w:t>GB/T 18936-2020</w:t>
      </w:r>
      <w:r>
        <w:rPr>
          <w:rFonts w:hAnsi="Arial" w:hint="eastAsia"/>
          <w:sz w:val="24"/>
        </w:rPr>
        <w:t>）等。</w:t>
      </w:r>
      <w:r>
        <w:rPr>
          <w:rFonts w:hAnsi="Arial" w:hint="eastAsia"/>
          <w:sz w:val="24"/>
        </w:rPr>
        <w:t>2020</w:t>
      </w:r>
      <w:r>
        <w:rPr>
          <w:rFonts w:hAnsi="Arial" w:hint="eastAsia"/>
          <w:sz w:val="24"/>
        </w:rPr>
        <w:t>年，农业农村部印发实施《高致病性禽流感疫情应急实施方案》，对高致病性禽流感样品采集等进行了更新。鉴于原标准中的样品采集、保存及运输等方面描述过于简单，且已不能适应</w:t>
      </w:r>
      <w:r>
        <w:rPr>
          <w:rFonts w:ascii="Times New Roman Regular" w:eastAsia="楷体" w:hAnsi="Times New Roman Regular" w:cs="Times New Roman Regular"/>
          <w:bCs/>
          <w:spacing w:val="-2"/>
          <w:kern w:val="0"/>
          <w:sz w:val="24"/>
        </w:rPr>
        <w:t>当前防控工作</w:t>
      </w:r>
      <w:r>
        <w:rPr>
          <w:rFonts w:hAnsi="Arial" w:hint="eastAsia"/>
          <w:sz w:val="24"/>
        </w:rPr>
        <w:t>的要求，有必要对其进行修订，以满足现实需要。</w:t>
      </w:r>
    </w:p>
    <w:p w:rsidR="00B668EC" w:rsidRDefault="00CD0CC9">
      <w:pPr>
        <w:pStyle w:val="2"/>
        <w:keepNext w:val="0"/>
        <w:keepLines w:val="0"/>
        <w:numPr>
          <w:ilvl w:val="0"/>
          <w:numId w:val="2"/>
        </w:numPr>
        <w:wordWrap w:val="0"/>
        <w:ind w:firstLine="562"/>
        <w:rPr>
          <w:sz w:val="28"/>
        </w:rPr>
      </w:pPr>
      <w:r>
        <w:rPr>
          <w:sz w:val="28"/>
        </w:rPr>
        <w:t>起草单位</w:t>
      </w:r>
      <w:r>
        <w:rPr>
          <w:rFonts w:hint="eastAsia"/>
          <w:sz w:val="28"/>
        </w:rPr>
        <w:t>和主要起草人及其所做的工作</w:t>
      </w:r>
    </w:p>
    <w:p w:rsidR="00B668EC" w:rsidRDefault="00CD0CC9">
      <w:pPr>
        <w:pStyle w:val="2"/>
        <w:keepNext w:val="0"/>
        <w:keepLines w:val="0"/>
        <w:wordWrap w:val="0"/>
        <w:ind w:firstLine="562"/>
        <w:rPr>
          <w:sz w:val="28"/>
        </w:rPr>
      </w:pPr>
      <w:r>
        <w:rPr>
          <w:sz w:val="28"/>
        </w:rPr>
        <w:t>（三）主要工作过程</w:t>
      </w:r>
    </w:p>
    <w:p w:rsidR="00B668EC" w:rsidRDefault="00CD0CC9" w:rsidP="00787306">
      <w:pPr>
        <w:wordWrap w:val="0"/>
        <w:adjustRightInd w:val="0"/>
        <w:snapToGrid w:val="0"/>
        <w:spacing w:beforeLines="10" w:before="31" w:afterLines="10" w:after="31" w:line="360" w:lineRule="auto"/>
        <w:ind w:firstLineChars="200" w:firstLine="480"/>
        <w:rPr>
          <w:color w:val="000000" w:themeColor="text1"/>
          <w:sz w:val="24"/>
        </w:rPr>
      </w:pPr>
      <w:r>
        <w:rPr>
          <w:rFonts w:hAnsi="Arial"/>
          <w:color w:val="000000" w:themeColor="text1"/>
          <w:sz w:val="24"/>
        </w:rPr>
        <w:lastRenderedPageBreak/>
        <w:t>要按标准各阶段为单位分别编写。列出各阶段的关键内容。征求意见、审查阶段的主要内容要详细给出。征求意见要对征求对象的代表性、回复情况、意见处理情况进行总结说明。</w:t>
      </w:r>
    </w:p>
    <w:p w:rsidR="00B668EC" w:rsidRDefault="00CD0CC9">
      <w:pPr>
        <w:pStyle w:val="Default"/>
        <w:numPr>
          <w:ilvl w:val="0"/>
          <w:numId w:val="3"/>
        </w:numPr>
        <w:spacing w:line="360" w:lineRule="auto"/>
        <w:rPr>
          <w:rFonts w:ascii="Times New Roman" w:hAnsi="Times New Roman" w:cs="Times New Roman"/>
          <w:b/>
          <w:color w:val="000000" w:themeColor="text1"/>
        </w:rPr>
      </w:pPr>
      <w:r>
        <w:rPr>
          <w:rFonts w:ascii="Times New Roman" w:hAnsi="Times New Roman" w:cs="Times New Roman"/>
          <w:b/>
          <w:color w:val="000000" w:themeColor="text1"/>
        </w:rPr>
        <w:t>起草阶段</w:t>
      </w:r>
    </w:p>
    <w:p w:rsidR="00B668EC" w:rsidRDefault="00CD0CC9">
      <w:pPr>
        <w:snapToGrid w:val="0"/>
        <w:spacing w:line="360" w:lineRule="auto"/>
        <w:ind w:firstLineChars="200" w:firstLine="480"/>
        <w:rPr>
          <w:bCs/>
          <w:sz w:val="24"/>
        </w:rPr>
      </w:pPr>
      <w:r>
        <w:rPr>
          <w:bCs/>
          <w:sz w:val="24"/>
        </w:rPr>
        <w:t>202</w:t>
      </w:r>
      <w:r>
        <w:rPr>
          <w:rFonts w:hint="eastAsia"/>
          <w:bCs/>
          <w:sz w:val="24"/>
        </w:rPr>
        <w:t>2</w:t>
      </w:r>
      <w:r>
        <w:rPr>
          <w:bCs/>
          <w:sz w:val="24"/>
        </w:rPr>
        <w:t>年</w:t>
      </w:r>
      <w:r>
        <w:rPr>
          <w:bCs/>
          <w:sz w:val="24"/>
        </w:rPr>
        <w:t>2</w:t>
      </w:r>
      <w:r>
        <w:rPr>
          <w:bCs/>
          <w:sz w:val="24"/>
        </w:rPr>
        <w:t>月，项目主持人组建标准起草小组，制定了项目工作计划，并结合编制组成员的工作特点分配了相应的职责及工作任务，经过多次讨论确定了标准的框架和主要内容。在对相关文件进行研究的基础上</w:t>
      </w:r>
      <w:r>
        <w:rPr>
          <w:rFonts w:hint="eastAsia"/>
          <w:bCs/>
          <w:sz w:val="24"/>
        </w:rPr>
        <w:t>，对标准相关章节进行了修订</w:t>
      </w:r>
      <w:r>
        <w:rPr>
          <w:bCs/>
          <w:sz w:val="24"/>
        </w:rPr>
        <w:t>，初稿完成后经</w:t>
      </w:r>
      <w:r>
        <w:rPr>
          <w:bCs/>
          <w:sz w:val="24"/>
        </w:rPr>
        <w:t>2</w:t>
      </w:r>
      <w:r>
        <w:rPr>
          <w:bCs/>
          <w:sz w:val="24"/>
        </w:rPr>
        <w:t>次讨论修改，于</w:t>
      </w:r>
      <w:r>
        <w:rPr>
          <w:bCs/>
          <w:sz w:val="24"/>
        </w:rPr>
        <w:t>202</w:t>
      </w:r>
      <w:r>
        <w:rPr>
          <w:rFonts w:hint="eastAsia"/>
          <w:bCs/>
          <w:sz w:val="24"/>
        </w:rPr>
        <w:t>2</w:t>
      </w:r>
      <w:r>
        <w:rPr>
          <w:bCs/>
          <w:sz w:val="24"/>
        </w:rPr>
        <w:t>年</w:t>
      </w:r>
      <w:r>
        <w:rPr>
          <w:bCs/>
          <w:sz w:val="24"/>
        </w:rPr>
        <w:t>3</w:t>
      </w:r>
      <w:r>
        <w:rPr>
          <w:bCs/>
          <w:sz w:val="24"/>
        </w:rPr>
        <w:t>月形成了征求意见稿，并编写了编制说明。</w:t>
      </w:r>
    </w:p>
    <w:p w:rsidR="00B668EC" w:rsidRDefault="00CD0CC9">
      <w:pPr>
        <w:pStyle w:val="Default"/>
        <w:numPr>
          <w:ilvl w:val="0"/>
          <w:numId w:val="3"/>
        </w:numPr>
        <w:spacing w:line="360" w:lineRule="auto"/>
        <w:rPr>
          <w:rFonts w:ascii="Times New Roman" w:hAnsi="Times New Roman" w:cs="Times New Roman"/>
          <w:b/>
          <w:color w:val="000000" w:themeColor="text1"/>
        </w:rPr>
      </w:pPr>
      <w:r>
        <w:rPr>
          <w:rFonts w:ascii="Times New Roman" w:hAnsi="Times New Roman" w:cs="Times New Roman"/>
          <w:b/>
          <w:color w:val="000000" w:themeColor="text1"/>
        </w:rPr>
        <w:t>征求意见阶段</w:t>
      </w:r>
    </w:p>
    <w:p w:rsidR="00B668EC" w:rsidRDefault="00CD0CC9">
      <w:pPr>
        <w:snapToGrid w:val="0"/>
        <w:spacing w:line="360" w:lineRule="auto"/>
        <w:ind w:firstLineChars="200" w:firstLine="480"/>
        <w:rPr>
          <w:bCs/>
          <w:sz w:val="24"/>
        </w:rPr>
      </w:pPr>
      <w:r>
        <w:rPr>
          <w:bCs/>
          <w:sz w:val="24"/>
        </w:rPr>
        <w:t>202</w:t>
      </w:r>
      <w:r>
        <w:rPr>
          <w:rFonts w:hint="eastAsia"/>
          <w:bCs/>
          <w:sz w:val="24"/>
        </w:rPr>
        <w:t>2</w:t>
      </w:r>
      <w:r>
        <w:rPr>
          <w:bCs/>
          <w:sz w:val="24"/>
        </w:rPr>
        <w:t>年</w:t>
      </w:r>
      <w:r>
        <w:rPr>
          <w:bCs/>
          <w:sz w:val="24"/>
        </w:rPr>
        <w:t>3</w:t>
      </w:r>
      <w:r>
        <w:rPr>
          <w:bCs/>
          <w:sz w:val="24"/>
        </w:rPr>
        <w:t>月，起草组将《</w:t>
      </w:r>
      <w:r>
        <w:rPr>
          <w:rFonts w:hint="eastAsia"/>
          <w:bCs/>
          <w:sz w:val="24"/>
        </w:rPr>
        <w:t>高致病性禽流感样品采集、保存及运输技术规范</w:t>
      </w:r>
      <w:r>
        <w:rPr>
          <w:bCs/>
          <w:sz w:val="24"/>
        </w:rPr>
        <w:t>》征求意见稿及编制说明发送给</w:t>
      </w:r>
      <w:r>
        <w:rPr>
          <w:rFonts w:hint="eastAsia"/>
          <w:bCs/>
          <w:sz w:val="24"/>
        </w:rPr>
        <w:t>5</w:t>
      </w:r>
      <w:r>
        <w:rPr>
          <w:bCs/>
          <w:sz w:val="24"/>
        </w:rPr>
        <w:t>家单位征求意见，包括</w:t>
      </w:r>
      <w:r>
        <w:rPr>
          <w:rFonts w:hint="eastAsia"/>
          <w:bCs/>
          <w:sz w:val="24"/>
        </w:rPr>
        <w:t>山东省动物疫病预防控制中心、广西动物疫病预防控制中心、河南省动物疫病预防控制中心、宁夏动物疫病预防控制中心、重庆动物疫病预防控制中心</w:t>
      </w:r>
      <w:r>
        <w:rPr>
          <w:bCs/>
          <w:sz w:val="24"/>
        </w:rPr>
        <w:t>。选择的专家</w:t>
      </w:r>
      <w:r>
        <w:rPr>
          <w:rFonts w:hint="eastAsia"/>
          <w:bCs/>
          <w:sz w:val="24"/>
        </w:rPr>
        <w:t>都是</w:t>
      </w:r>
      <w:r>
        <w:rPr>
          <w:bCs/>
          <w:sz w:val="24"/>
        </w:rPr>
        <w:t>来自省级生产一线的技术人员</w:t>
      </w:r>
      <w:r>
        <w:rPr>
          <w:rFonts w:hint="eastAsia"/>
          <w:bCs/>
          <w:sz w:val="24"/>
        </w:rPr>
        <w:t>，</w:t>
      </w:r>
      <w:r>
        <w:rPr>
          <w:bCs/>
          <w:sz w:val="24"/>
        </w:rPr>
        <w:t>具</w:t>
      </w:r>
      <w:r>
        <w:rPr>
          <w:rFonts w:hint="eastAsia"/>
          <w:bCs/>
          <w:sz w:val="24"/>
        </w:rPr>
        <w:t>备</w:t>
      </w:r>
      <w:r>
        <w:rPr>
          <w:bCs/>
          <w:sz w:val="24"/>
        </w:rPr>
        <w:t>相关高致病性禽流感监测经验</w:t>
      </w:r>
      <w:r>
        <w:rPr>
          <w:rFonts w:hint="eastAsia"/>
          <w:bCs/>
          <w:sz w:val="24"/>
        </w:rPr>
        <w:t>，</w:t>
      </w:r>
      <w:r>
        <w:rPr>
          <w:bCs/>
          <w:sz w:val="24"/>
        </w:rPr>
        <w:t>也熟悉实验室</w:t>
      </w:r>
      <w:r>
        <w:rPr>
          <w:rFonts w:hint="eastAsia"/>
          <w:bCs/>
          <w:sz w:val="24"/>
        </w:rPr>
        <w:t>监测</w:t>
      </w:r>
      <w:r>
        <w:rPr>
          <w:bCs/>
          <w:sz w:val="24"/>
        </w:rPr>
        <w:t>技术。</w:t>
      </w:r>
    </w:p>
    <w:p w:rsidR="00B668EC" w:rsidRDefault="00CD0CC9">
      <w:pPr>
        <w:snapToGrid w:val="0"/>
        <w:spacing w:line="360" w:lineRule="auto"/>
        <w:ind w:firstLineChars="200" w:firstLine="480"/>
        <w:rPr>
          <w:b/>
          <w:color w:val="000000" w:themeColor="text1"/>
        </w:rPr>
      </w:pPr>
      <w:r>
        <w:rPr>
          <w:bCs/>
          <w:sz w:val="24"/>
        </w:rPr>
        <w:t>征求意见阶段共收到</w:t>
      </w:r>
      <w:r>
        <w:rPr>
          <w:rFonts w:hint="eastAsia"/>
          <w:bCs/>
          <w:sz w:val="24"/>
        </w:rPr>
        <w:t>征集到意见</w:t>
      </w:r>
      <w:r>
        <w:rPr>
          <w:rFonts w:hint="eastAsia"/>
          <w:bCs/>
          <w:sz w:val="24"/>
        </w:rPr>
        <w:t>37</w:t>
      </w:r>
      <w:r>
        <w:rPr>
          <w:rFonts w:hint="eastAsia"/>
          <w:bCs/>
          <w:sz w:val="24"/>
        </w:rPr>
        <w:t>条，其中同意采纳</w:t>
      </w:r>
      <w:r>
        <w:rPr>
          <w:rFonts w:hint="eastAsia"/>
          <w:bCs/>
          <w:sz w:val="24"/>
        </w:rPr>
        <w:t>34</w:t>
      </w:r>
      <w:r>
        <w:rPr>
          <w:rFonts w:hint="eastAsia"/>
          <w:bCs/>
          <w:sz w:val="24"/>
        </w:rPr>
        <w:t>条，占</w:t>
      </w:r>
      <w:r>
        <w:rPr>
          <w:rFonts w:hint="eastAsia"/>
          <w:bCs/>
          <w:sz w:val="24"/>
        </w:rPr>
        <w:t>94.9%</w:t>
      </w:r>
      <w:r>
        <w:rPr>
          <w:rFonts w:hint="eastAsia"/>
          <w:bCs/>
          <w:sz w:val="24"/>
        </w:rPr>
        <w:t>；未采纳</w:t>
      </w:r>
      <w:r>
        <w:rPr>
          <w:rFonts w:hint="eastAsia"/>
          <w:bCs/>
          <w:sz w:val="24"/>
        </w:rPr>
        <w:t>2</w:t>
      </w:r>
      <w:r>
        <w:rPr>
          <w:rFonts w:hint="eastAsia"/>
          <w:bCs/>
          <w:sz w:val="24"/>
        </w:rPr>
        <w:t>条，占</w:t>
      </w:r>
      <w:r>
        <w:rPr>
          <w:rFonts w:hint="eastAsia"/>
          <w:bCs/>
          <w:sz w:val="24"/>
        </w:rPr>
        <w:t>5.4%</w:t>
      </w:r>
      <w:r>
        <w:rPr>
          <w:rFonts w:hint="eastAsia"/>
          <w:bCs/>
          <w:sz w:val="24"/>
        </w:rPr>
        <w:t>；</w:t>
      </w:r>
      <w:r>
        <w:rPr>
          <w:rFonts w:hint="eastAsia"/>
          <w:bCs/>
          <w:sz w:val="24"/>
        </w:rPr>
        <w:t>1</w:t>
      </w:r>
      <w:r>
        <w:rPr>
          <w:rFonts w:hint="eastAsia"/>
          <w:bCs/>
          <w:sz w:val="24"/>
        </w:rPr>
        <w:t>条部分采纳，占</w:t>
      </w:r>
      <w:r>
        <w:rPr>
          <w:rFonts w:hint="eastAsia"/>
          <w:bCs/>
          <w:sz w:val="24"/>
        </w:rPr>
        <w:t>2.7 %</w:t>
      </w:r>
      <w:r>
        <w:rPr>
          <w:rFonts w:hint="eastAsia"/>
          <w:bCs/>
          <w:sz w:val="24"/>
        </w:rPr>
        <w:t>，对未采纳者均在备注栏中均做了说明。</w:t>
      </w:r>
    </w:p>
    <w:p w:rsidR="00B668EC" w:rsidRDefault="00CD0CC9">
      <w:pPr>
        <w:pStyle w:val="Default"/>
        <w:numPr>
          <w:ilvl w:val="0"/>
          <w:numId w:val="3"/>
        </w:numPr>
        <w:spacing w:line="360" w:lineRule="auto"/>
        <w:rPr>
          <w:rFonts w:ascii="Times New Roman" w:hAnsi="Times New Roman" w:cs="Times New Roman"/>
          <w:b/>
          <w:color w:val="000000" w:themeColor="text1"/>
        </w:rPr>
      </w:pPr>
      <w:r>
        <w:rPr>
          <w:rFonts w:ascii="Times New Roman" w:hAnsi="Times New Roman" w:cs="Times New Roman" w:hint="eastAsia"/>
          <w:b/>
          <w:color w:val="000000" w:themeColor="text1"/>
        </w:rPr>
        <w:t>标准“送审稿”阶段</w:t>
      </w:r>
    </w:p>
    <w:p w:rsidR="00B668EC" w:rsidRDefault="00CD0CC9">
      <w:pPr>
        <w:snapToGrid w:val="0"/>
        <w:spacing w:line="360" w:lineRule="auto"/>
        <w:ind w:firstLineChars="200" w:firstLine="480"/>
        <w:rPr>
          <w:bCs/>
          <w:sz w:val="24"/>
        </w:rPr>
      </w:pPr>
      <w:r>
        <w:rPr>
          <w:bCs/>
          <w:sz w:val="24"/>
        </w:rPr>
        <w:t>202</w:t>
      </w:r>
      <w:r>
        <w:rPr>
          <w:rFonts w:hint="eastAsia"/>
          <w:bCs/>
          <w:sz w:val="24"/>
        </w:rPr>
        <w:t>3</w:t>
      </w:r>
      <w:r>
        <w:rPr>
          <w:bCs/>
          <w:sz w:val="24"/>
        </w:rPr>
        <w:t>年</w:t>
      </w:r>
      <w:r>
        <w:rPr>
          <w:bCs/>
          <w:sz w:val="24"/>
        </w:rPr>
        <w:t>3</w:t>
      </w:r>
      <w:r>
        <w:rPr>
          <w:bCs/>
          <w:sz w:val="24"/>
        </w:rPr>
        <w:t>月，按照要求</w:t>
      </w:r>
      <w:r>
        <w:rPr>
          <w:rFonts w:hint="eastAsia"/>
          <w:bCs/>
          <w:sz w:val="24"/>
        </w:rPr>
        <w:t>制定</w:t>
      </w:r>
      <w:r>
        <w:rPr>
          <w:rFonts w:hint="eastAsia"/>
          <w:bCs/>
          <w:sz w:val="24"/>
        </w:rPr>
        <w:t>2023</w:t>
      </w:r>
      <w:r>
        <w:rPr>
          <w:rFonts w:hint="eastAsia"/>
          <w:bCs/>
          <w:sz w:val="24"/>
        </w:rPr>
        <w:t>年</w:t>
      </w:r>
      <w:r>
        <w:rPr>
          <w:bCs/>
          <w:sz w:val="24"/>
        </w:rPr>
        <w:t>《</w:t>
      </w:r>
      <w:r>
        <w:rPr>
          <w:rFonts w:hint="eastAsia"/>
          <w:bCs/>
          <w:sz w:val="24"/>
        </w:rPr>
        <w:t>高致病性禽流感样品采集、保存及运输技术规范</w:t>
      </w:r>
      <w:r>
        <w:rPr>
          <w:bCs/>
          <w:sz w:val="24"/>
        </w:rPr>
        <w:t>》行业标准修订实施方案，并严格按照实施方案开展工作。</w:t>
      </w:r>
      <w:r>
        <w:rPr>
          <w:rFonts w:hint="eastAsia"/>
          <w:bCs/>
          <w:sz w:val="24"/>
        </w:rPr>
        <w:t>送审</w:t>
      </w:r>
      <w:r>
        <w:rPr>
          <w:bCs/>
          <w:sz w:val="24"/>
        </w:rPr>
        <w:t>稿及编制说明发送给包括</w:t>
      </w:r>
      <w:r>
        <w:rPr>
          <w:rFonts w:hint="eastAsia"/>
          <w:bCs/>
          <w:sz w:val="24"/>
        </w:rPr>
        <w:t>广东动物疫病预防控制中心、湖北省动物疫病预防控制中心、宁夏动物疾病预防控制中心、江苏动物疫病预防控制中心、山东农业大学、青岛海关技术中心等</w:t>
      </w:r>
      <w:r>
        <w:rPr>
          <w:rFonts w:hint="eastAsia"/>
          <w:bCs/>
          <w:sz w:val="24"/>
        </w:rPr>
        <w:t>20</w:t>
      </w:r>
      <w:r>
        <w:rPr>
          <w:bCs/>
          <w:sz w:val="24"/>
        </w:rPr>
        <w:t>家单位征求意见。选择的专家</w:t>
      </w:r>
      <w:r>
        <w:rPr>
          <w:rFonts w:hint="eastAsia"/>
          <w:bCs/>
          <w:sz w:val="24"/>
        </w:rPr>
        <w:t>都是</w:t>
      </w:r>
      <w:r>
        <w:rPr>
          <w:bCs/>
          <w:sz w:val="24"/>
        </w:rPr>
        <w:t>来自省级生产一线的技术人员</w:t>
      </w:r>
      <w:r>
        <w:rPr>
          <w:rFonts w:hint="eastAsia"/>
          <w:bCs/>
          <w:sz w:val="24"/>
        </w:rPr>
        <w:t>，</w:t>
      </w:r>
      <w:r>
        <w:rPr>
          <w:bCs/>
          <w:sz w:val="24"/>
        </w:rPr>
        <w:t>具</w:t>
      </w:r>
      <w:r>
        <w:rPr>
          <w:rFonts w:hint="eastAsia"/>
          <w:bCs/>
          <w:sz w:val="24"/>
        </w:rPr>
        <w:t>备</w:t>
      </w:r>
      <w:r>
        <w:rPr>
          <w:bCs/>
          <w:sz w:val="24"/>
        </w:rPr>
        <w:t>相关高致病性禽流感监测经验</w:t>
      </w:r>
      <w:r>
        <w:rPr>
          <w:rFonts w:hint="eastAsia"/>
          <w:bCs/>
          <w:sz w:val="24"/>
        </w:rPr>
        <w:t>，</w:t>
      </w:r>
      <w:r>
        <w:rPr>
          <w:bCs/>
          <w:sz w:val="24"/>
        </w:rPr>
        <w:t>也熟悉实验室</w:t>
      </w:r>
      <w:r>
        <w:rPr>
          <w:rFonts w:hint="eastAsia"/>
          <w:bCs/>
          <w:sz w:val="24"/>
        </w:rPr>
        <w:t>监测</w:t>
      </w:r>
      <w:r>
        <w:rPr>
          <w:bCs/>
          <w:sz w:val="24"/>
        </w:rPr>
        <w:t>技术。</w:t>
      </w:r>
    </w:p>
    <w:p w:rsidR="00B668EC" w:rsidRDefault="00CD0CC9">
      <w:pPr>
        <w:snapToGrid w:val="0"/>
        <w:spacing w:line="360" w:lineRule="auto"/>
        <w:ind w:firstLineChars="200" w:firstLine="480"/>
        <w:rPr>
          <w:bCs/>
          <w:sz w:val="24"/>
        </w:rPr>
      </w:pPr>
      <w:r>
        <w:rPr>
          <w:bCs/>
          <w:sz w:val="24"/>
        </w:rPr>
        <w:t>征求意见阶段共收到</w:t>
      </w:r>
      <w:r>
        <w:rPr>
          <w:rFonts w:hint="eastAsia"/>
          <w:bCs/>
          <w:sz w:val="24"/>
        </w:rPr>
        <w:t>征集到意见</w:t>
      </w:r>
      <w:r>
        <w:rPr>
          <w:rFonts w:hint="eastAsia"/>
          <w:bCs/>
          <w:sz w:val="24"/>
        </w:rPr>
        <w:t>103</w:t>
      </w:r>
      <w:r>
        <w:rPr>
          <w:rFonts w:hint="eastAsia"/>
          <w:bCs/>
          <w:sz w:val="24"/>
        </w:rPr>
        <w:t>条，其中同意采纳</w:t>
      </w:r>
      <w:r>
        <w:rPr>
          <w:rFonts w:hint="eastAsia"/>
          <w:bCs/>
          <w:sz w:val="24"/>
        </w:rPr>
        <w:t>95</w:t>
      </w:r>
      <w:r>
        <w:rPr>
          <w:rFonts w:hint="eastAsia"/>
          <w:bCs/>
          <w:sz w:val="24"/>
        </w:rPr>
        <w:t>条，占</w:t>
      </w:r>
      <w:r>
        <w:rPr>
          <w:rFonts w:hint="eastAsia"/>
          <w:bCs/>
          <w:sz w:val="24"/>
        </w:rPr>
        <w:t>9</w:t>
      </w:r>
      <w:r>
        <w:rPr>
          <w:rFonts w:hint="eastAsia"/>
          <w:bCs/>
          <w:sz w:val="24"/>
        </w:rPr>
        <w:t>2.2</w:t>
      </w:r>
      <w:r>
        <w:rPr>
          <w:rFonts w:hint="eastAsia"/>
          <w:bCs/>
          <w:sz w:val="24"/>
        </w:rPr>
        <w:t>%</w:t>
      </w:r>
      <w:r>
        <w:rPr>
          <w:rFonts w:hint="eastAsia"/>
          <w:bCs/>
          <w:sz w:val="24"/>
        </w:rPr>
        <w:t>；未采纳</w:t>
      </w:r>
      <w:r>
        <w:rPr>
          <w:rFonts w:hint="eastAsia"/>
          <w:bCs/>
          <w:sz w:val="24"/>
        </w:rPr>
        <w:t>4</w:t>
      </w:r>
      <w:r>
        <w:rPr>
          <w:rFonts w:hint="eastAsia"/>
          <w:bCs/>
          <w:sz w:val="24"/>
        </w:rPr>
        <w:t>条，占</w:t>
      </w:r>
      <w:r>
        <w:rPr>
          <w:rFonts w:hint="eastAsia"/>
          <w:bCs/>
          <w:sz w:val="24"/>
        </w:rPr>
        <w:t xml:space="preserve">3.9 </w:t>
      </w:r>
      <w:r>
        <w:rPr>
          <w:rFonts w:hint="eastAsia"/>
          <w:bCs/>
          <w:sz w:val="24"/>
        </w:rPr>
        <w:t>%</w:t>
      </w:r>
      <w:r>
        <w:rPr>
          <w:rFonts w:hint="eastAsia"/>
          <w:bCs/>
          <w:sz w:val="24"/>
        </w:rPr>
        <w:t>；</w:t>
      </w:r>
      <w:r>
        <w:rPr>
          <w:rFonts w:hint="eastAsia"/>
          <w:bCs/>
          <w:sz w:val="24"/>
        </w:rPr>
        <w:t>4</w:t>
      </w:r>
      <w:r>
        <w:rPr>
          <w:rFonts w:hint="eastAsia"/>
          <w:bCs/>
          <w:sz w:val="24"/>
        </w:rPr>
        <w:t>条部分采纳，占</w:t>
      </w:r>
      <w:r>
        <w:rPr>
          <w:rFonts w:hint="eastAsia"/>
          <w:bCs/>
          <w:sz w:val="24"/>
        </w:rPr>
        <w:t>3.9</w:t>
      </w:r>
      <w:r>
        <w:rPr>
          <w:rFonts w:hint="eastAsia"/>
          <w:bCs/>
          <w:sz w:val="24"/>
        </w:rPr>
        <w:t xml:space="preserve"> %</w:t>
      </w:r>
      <w:r>
        <w:rPr>
          <w:rFonts w:hint="eastAsia"/>
          <w:bCs/>
          <w:sz w:val="24"/>
        </w:rPr>
        <w:t>，对未采纳者均在备注栏中均做了说明。</w:t>
      </w:r>
      <w:r>
        <w:rPr>
          <w:rFonts w:hint="eastAsia"/>
          <w:sz w:val="24"/>
        </w:rPr>
        <w:t>参照反馈的意见对稿件进行细致入微的修订形成标准“送审稿”报审。</w:t>
      </w:r>
    </w:p>
    <w:p w:rsidR="00B668EC" w:rsidRDefault="00CD0CC9">
      <w:pPr>
        <w:widowControl/>
        <w:jc w:val="left"/>
        <w:rPr>
          <w:sz w:val="24"/>
        </w:rPr>
      </w:pPr>
      <w:r>
        <w:rPr>
          <w:sz w:val="24"/>
        </w:rPr>
        <w:br w:type="page"/>
      </w:r>
    </w:p>
    <w:p w:rsidR="00B668EC" w:rsidRDefault="00B668EC">
      <w:pPr>
        <w:widowControl/>
        <w:jc w:val="left"/>
        <w:rPr>
          <w:sz w:val="24"/>
        </w:rPr>
        <w:sectPr w:rsidR="00B668EC">
          <w:footerReference w:type="default" r:id="rId8"/>
          <w:pgSz w:w="11906" w:h="16838"/>
          <w:pgMar w:top="1440" w:right="1800" w:bottom="1440" w:left="1800" w:header="851" w:footer="992" w:gutter="0"/>
          <w:cols w:space="425"/>
          <w:docGrid w:type="lines" w:linePitch="312"/>
        </w:sectPr>
      </w:pPr>
    </w:p>
    <w:p w:rsidR="00B668EC" w:rsidRDefault="00CD0CC9">
      <w:pPr>
        <w:jc w:val="left"/>
        <w:rPr>
          <w:rFonts w:eastAsia="楷体_GB2312"/>
          <w:b/>
          <w:sz w:val="32"/>
          <w:szCs w:val="32"/>
        </w:rPr>
      </w:pPr>
      <w:r>
        <w:rPr>
          <w:rFonts w:eastAsia="楷体_GB2312"/>
          <w:b/>
          <w:sz w:val="32"/>
          <w:szCs w:val="32"/>
        </w:rPr>
        <w:lastRenderedPageBreak/>
        <w:t>征</w:t>
      </w:r>
      <w:r>
        <w:rPr>
          <w:rFonts w:eastAsia="楷体_GB2312"/>
          <w:b/>
          <w:sz w:val="32"/>
          <w:szCs w:val="32"/>
        </w:rPr>
        <w:t xml:space="preserve"> </w:t>
      </w:r>
      <w:r>
        <w:rPr>
          <w:rFonts w:eastAsia="楷体_GB2312"/>
          <w:b/>
          <w:sz w:val="32"/>
          <w:szCs w:val="32"/>
        </w:rPr>
        <w:t>求</w:t>
      </w:r>
      <w:r>
        <w:rPr>
          <w:rFonts w:eastAsia="楷体_GB2312"/>
          <w:b/>
          <w:sz w:val="32"/>
          <w:szCs w:val="32"/>
        </w:rPr>
        <w:t xml:space="preserve"> </w:t>
      </w:r>
      <w:r>
        <w:rPr>
          <w:rFonts w:eastAsia="楷体_GB2312"/>
          <w:b/>
          <w:sz w:val="32"/>
          <w:szCs w:val="32"/>
        </w:rPr>
        <w:t>意</w:t>
      </w:r>
      <w:r>
        <w:rPr>
          <w:rFonts w:eastAsia="楷体_GB2312"/>
          <w:b/>
          <w:sz w:val="32"/>
          <w:szCs w:val="32"/>
        </w:rPr>
        <w:t xml:space="preserve"> </w:t>
      </w:r>
      <w:r>
        <w:rPr>
          <w:rFonts w:eastAsia="楷体_GB2312"/>
          <w:b/>
          <w:sz w:val="32"/>
          <w:szCs w:val="32"/>
        </w:rPr>
        <w:t>见</w:t>
      </w:r>
      <w:r>
        <w:rPr>
          <w:rFonts w:eastAsia="楷体_GB2312"/>
          <w:b/>
          <w:sz w:val="32"/>
          <w:szCs w:val="32"/>
        </w:rPr>
        <w:t xml:space="preserve"> </w:t>
      </w:r>
      <w:r>
        <w:rPr>
          <w:rFonts w:eastAsia="楷体_GB2312"/>
          <w:b/>
          <w:sz w:val="32"/>
          <w:szCs w:val="32"/>
        </w:rPr>
        <w:t>汇</w:t>
      </w:r>
      <w:r>
        <w:rPr>
          <w:rFonts w:eastAsia="楷体_GB2312"/>
          <w:b/>
          <w:sz w:val="32"/>
          <w:szCs w:val="32"/>
        </w:rPr>
        <w:t xml:space="preserve"> </w:t>
      </w:r>
      <w:r>
        <w:rPr>
          <w:rFonts w:eastAsia="楷体_GB2312"/>
          <w:b/>
          <w:sz w:val="32"/>
          <w:szCs w:val="32"/>
        </w:rPr>
        <w:t>总</w:t>
      </w:r>
      <w:r>
        <w:rPr>
          <w:rFonts w:eastAsia="楷体_GB2312"/>
          <w:b/>
          <w:sz w:val="32"/>
          <w:szCs w:val="32"/>
        </w:rPr>
        <w:t xml:space="preserve"> </w:t>
      </w:r>
      <w:r>
        <w:rPr>
          <w:rFonts w:eastAsia="楷体_GB2312"/>
          <w:b/>
          <w:sz w:val="32"/>
          <w:szCs w:val="32"/>
        </w:rPr>
        <w:t>处</w:t>
      </w:r>
      <w:r>
        <w:rPr>
          <w:rFonts w:eastAsia="楷体_GB2312"/>
          <w:b/>
          <w:sz w:val="32"/>
          <w:szCs w:val="32"/>
        </w:rPr>
        <w:t xml:space="preserve"> </w:t>
      </w:r>
      <w:r>
        <w:rPr>
          <w:rFonts w:eastAsia="楷体_GB2312"/>
          <w:b/>
          <w:sz w:val="32"/>
          <w:szCs w:val="32"/>
        </w:rPr>
        <w:t>理</w:t>
      </w:r>
      <w:r>
        <w:rPr>
          <w:rFonts w:eastAsia="楷体_GB2312"/>
          <w:b/>
          <w:sz w:val="32"/>
          <w:szCs w:val="32"/>
        </w:rPr>
        <w:t xml:space="preserve"> </w:t>
      </w:r>
      <w:r>
        <w:rPr>
          <w:rFonts w:eastAsia="楷体_GB2312"/>
          <w:b/>
          <w:sz w:val="32"/>
          <w:szCs w:val="32"/>
        </w:rPr>
        <w:t>表</w:t>
      </w:r>
    </w:p>
    <w:p w:rsidR="00B668EC" w:rsidRDefault="00B668EC">
      <w:pPr>
        <w:jc w:val="left"/>
        <w:rPr>
          <w:sz w:val="24"/>
        </w:rPr>
      </w:pPr>
    </w:p>
    <w:p w:rsidR="00B668EC" w:rsidRDefault="00CD0CC9">
      <w:pPr>
        <w:jc w:val="left"/>
        <w:rPr>
          <w:sz w:val="24"/>
        </w:rPr>
      </w:pPr>
      <w:r>
        <w:rPr>
          <w:sz w:val="24"/>
        </w:rPr>
        <w:t>标准名称：</w:t>
      </w:r>
      <w:r>
        <w:t>高致病性禽流感</w:t>
      </w:r>
      <w:r>
        <w:rPr>
          <w:rFonts w:hint="eastAsia"/>
        </w:rPr>
        <w:t>样品</w:t>
      </w:r>
      <w:r>
        <w:t>釆集、保存</w:t>
      </w:r>
      <w:r>
        <w:rPr>
          <w:rFonts w:hint="eastAsia"/>
        </w:rPr>
        <w:t>及运输技术规范</w:t>
      </w:r>
    </w:p>
    <w:p w:rsidR="00B668EC" w:rsidRDefault="00CD0CC9">
      <w:pPr>
        <w:jc w:val="left"/>
      </w:pPr>
      <w:r>
        <w:rPr>
          <w:sz w:val="24"/>
        </w:rPr>
        <w:t>负责起草单位：</w:t>
      </w:r>
      <w:r w:rsidR="00787306">
        <w:t xml:space="preserve"> </w:t>
      </w:r>
    </w:p>
    <w:p w:rsidR="00B668EC" w:rsidRDefault="00CD0CC9">
      <w:pPr>
        <w:jc w:val="left"/>
        <w:rPr>
          <w:sz w:val="24"/>
        </w:rPr>
      </w:pPr>
      <w:r>
        <w:rPr>
          <w:sz w:val="24"/>
        </w:rPr>
        <w:t>征求意见汇总者：</w:t>
      </w:r>
      <w:r w:rsidR="00787306">
        <w:rPr>
          <w:sz w:val="24"/>
        </w:rPr>
        <w:t xml:space="preserve"> </w:t>
      </w:r>
    </w:p>
    <w:tbl>
      <w:tblPr>
        <w:tblpPr w:leftFromText="180" w:rightFromText="180" w:vertAnchor="text" w:horzAnchor="margin" w:tblpX="1" w:tblpY="15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6"/>
        <w:gridCol w:w="2441"/>
        <w:gridCol w:w="4100"/>
        <w:gridCol w:w="3382"/>
        <w:gridCol w:w="1682"/>
        <w:gridCol w:w="1813"/>
      </w:tblGrid>
      <w:tr w:rsidR="00B668EC">
        <w:tc>
          <w:tcPr>
            <w:tcW w:w="756" w:type="dxa"/>
          </w:tcPr>
          <w:p w:rsidR="00B668EC" w:rsidRDefault="00CD0CC9">
            <w:pPr>
              <w:jc w:val="center"/>
              <w:rPr>
                <w:b/>
                <w:sz w:val="24"/>
              </w:rPr>
            </w:pPr>
            <w:r>
              <w:rPr>
                <w:b/>
                <w:sz w:val="24"/>
              </w:rPr>
              <w:t>序号</w:t>
            </w:r>
          </w:p>
        </w:tc>
        <w:tc>
          <w:tcPr>
            <w:tcW w:w="2441" w:type="dxa"/>
          </w:tcPr>
          <w:p w:rsidR="00B668EC" w:rsidRDefault="00CD0CC9">
            <w:pPr>
              <w:jc w:val="center"/>
              <w:rPr>
                <w:b/>
                <w:sz w:val="24"/>
              </w:rPr>
            </w:pPr>
            <w:proofErr w:type="gramStart"/>
            <w:r>
              <w:rPr>
                <w:b/>
                <w:sz w:val="24"/>
              </w:rPr>
              <w:t>标准章条编号</w:t>
            </w:r>
            <w:proofErr w:type="gramEnd"/>
          </w:p>
        </w:tc>
        <w:tc>
          <w:tcPr>
            <w:tcW w:w="4100" w:type="dxa"/>
          </w:tcPr>
          <w:p w:rsidR="00B668EC" w:rsidRDefault="00CD0CC9">
            <w:pPr>
              <w:jc w:val="center"/>
              <w:rPr>
                <w:b/>
                <w:sz w:val="24"/>
              </w:rPr>
            </w:pPr>
            <w:r>
              <w:rPr>
                <w:b/>
                <w:sz w:val="24"/>
              </w:rPr>
              <w:t>修改意见</w:t>
            </w:r>
          </w:p>
        </w:tc>
        <w:tc>
          <w:tcPr>
            <w:tcW w:w="3382" w:type="dxa"/>
          </w:tcPr>
          <w:p w:rsidR="00B668EC" w:rsidRDefault="00CD0CC9">
            <w:pPr>
              <w:jc w:val="center"/>
              <w:rPr>
                <w:b/>
                <w:sz w:val="24"/>
              </w:rPr>
            </w:pPr>
            <w:r>
              <w:rPr>
                <w:b/>
                <w:sz w:val="24"/>
              </w:rPr>
              <w:t>提出单位</w:t>
            </w:r>
          </w:p>
        </w:tc>
        <w:tc>
          <w:tcPr>
            <w:tcW w:w="1682" w:type="dxa"/>
          </w:tcPr>
          <w:p w:rsidR="00B668EC" w:rsidRDefault="00CD0CC9">
            <w:pPr>
              <w:jc w:val="center"/>
              <w:rPr>
                <w:b/>
                <w:sz w:val="24"/>
              </w:rPr>
            </w:pPr>
            <w:r>
              <w:rPr>
                <w:b/>
                <w:sz w:val="24"/>
              </w:rPr>
              <w:t>处理意见</w:t>
            </w:r>
          </w:p>
        </w:tc>
        <w:tc>
          <w:tcPr>
            <w:tcW w:w="1813" w:type="dxa"/>
          </w:tcPr>
          <w:p w:rsidR="00B668EC" w:rsidRDefault="00CD0CC9">
            <w:pPr>
              <w:jc w:val="center"/>
              <w:rPr>
                <w:b/>
                <w:sz w:val="24"/>
              </w:rPr>
            </w:pPr>
            <w:r>
              <w:rPr>
                <w:b/>
                <w:sz w:val="24"/>
              </w:rPr>
              <w:t>备注</w:t>
            </w:r>
          </w:p>
        </w:tc>
      </w:tr>
      <w:tr w:rsidR="00B668EC">
        <w:trPr>
          <w:trHeight w:val="90"/>
        </w:trPr>
        <w:tc>
          <w:tcPr>
            <w:tcW w:w="756" w:type="dxa"/>
            <w:vAlign w:val="center"/>
          </w:tcPr>
          <w:p w:rsidR="00B668EC" w:rsidRDefault="00CD0CC9">
            <w:pPr>
              <w:jc w:val="center"/>
              <w:rPr>
                <w:b/>
                <w:sz w:val="24"/>
              </w:rPr>
            </w:pPr>
            <w:r>
              <w:rPr>
                <w:sz w:val="24"/>
              </w:rPr>
              <w:t>1</w:t>
            </w:r>
          </w:p>
        </w:tc>
        <w:tc>
          <w:tcPr>
            <w:tcW w:w="2441" w:type="dxa"/>
            <w:vAlign w:val="center"/>
          </w:tcPr>
          <w:p w:rsidR="00B668EC" w:rsidRDefault="00CD0CC9">
            <w:pPr>
              <w:autoSpaceDE w:val="0"/>
              <w:autoSpaceDN w:val="0"/>
              <w:adjustRightInd w:val="0"/>
              <w:rPr>
                <w:spacing w:val="-2"/>
                <w:kern w:val="0"/>
                <w:sz w:val="24"/>
              </w:rPr>
            </w:pPr>
            <w:r>
              <w:rPr>
                <w:spacing w:val="-2"/>
                <w:kern w:val="0"/>
                <w:sz w:val="24"/>
              </w:rPr>
              <w:t>3</w:t>
            </w:r>
            <w:r>
              <w:rPr>
                <w:spacing w:val="-2"/>
                <w:kern w:val="0"/>
                <w:sz w:val="24"/>
              </w:rPr>
              <w:t>术语和定义中，</w:t>
            </w:r>
            <w:r>
              <w:rPr>
                <w:spacing w:val="-2"/>
                <w:kern w:val="0"/>
                <w:sz w:val="24"/>
              </w:rPr>
              <w:t>3.1-3.7</w:t>
            </w:r>
            <w:r>
              <w:rPr>
                <w:spacing w:val="-2"/>
                <w:kern w:val="0"/>
                <w:sz w:val="24"/>
              </w:rPr>
              <w:t>的序号与术语</w:t>
            </w:r>
          </w:p>
        </w:tc>
        <w:tc>
          <w:tcPr>
            <w:tcW w:w="4100" w:type="dxa"/>
            <w:vAlign w:val="center"/>
          </w:tcPr>
          <w:p w:rsidR="00B668EC" w:rsidRDefault="00CD0CC9">
            <w:pPr>
              <w:autoSpaceDE w:val="0"/>
              <w:autoSpaceDN w:val="0"/>
              <w:adjustRightInd w:val="0"/>
              <w:spacing w:line="400" w:lineRule="exact"/>
              <w:rPr>
                <w:spacing w:val="-2"/>
                <w:kern w:val="0"/>
                <w:sz w:val="24"/>
              </w:rPr>
            </w:pPr>
            <w:r>
              <w:rPr>
                <w:spacing w:val="-2"/>
                <w:kern w:val="0"/>
                <w:sz w:val="24"/>
              </w:rPr>
              <w:t>建议将序号与术语放在同一行中。</w:t>
            </w:r>
          </w:p>
        </w:tc>
        <w:tc>
          <w:tcPr>
            <w:tcW w:w="3382" w:type="dxa"/>
            <w:vAlign w:val="center"/>
          </w:tcPr>
          <w:p w:rsidR="00B668EC" w:rsidRDefault="00CD0CC9">
            <w:pPr>
              <w:autoSpaceDE w:val="0"/>
              <w:autoSpaceDN w:val="0"/>
              <w:adjustRightInd w:val="0"/>
              <w:spacing w:line="400" w:lineRule="exact"/>
              <w:rPr>
                <w:spacing w:val="-2"/>
                <w:kern w:val="0"/>
                <w:sz w:val="24"/>
              </w:rPr>
            </w:pPr>
            <w:r>
              <w:rPr>
                <w:spacing w:val="-2"/>
                <w:kern w:val="0"/>
                <w:sz w:val="24"/>
              </w:rPr>
              <w:t>宁夏动物疾病预防控制中心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b/>
                <w:sz w:val="24"/>
              </w:rPr>
            </w:pPr>
            <w:r>
              <w:rPr>
                <w:sz w:val="24"/>
              </w:rPr>
              <w:t>2</w:t>
            </w:r>
          </w:p>
        </w:tc>
        <w:tc>
          <w:tcPr>
            <w:tcW w:w="2441" w:type="dxa"/>
            <w:vAlign w:val="center"/>
          </w:tcPr>
          <w:p w:rsidR="00B668EC" w:rsidRDefault="00CD0CC9">
            <w:pPr>
              <w:autoSpaceDE w:val="0"/>
              <w:autoSpaceDN w:val="0"/>
              <w:adjustRightInd w:val="0"/>
              <w:rPr>
                <w:spacing w:val="-2"/>
                <w:kern w:val="0"/>
                <w:sz w:val="24"/>
              </w:rPr>
            </w:pPr>
            <w:r>
              <w:rPr>
                <w:spacing w:val="-2"/>
                <w:kern w:val="0"/>
                <w:sz w:val="24"/>
              </w:rPr>
              <w:t>4.3</w:t>
            </w:r>
            <w:r>
              <w:rPr>
                <w:spacing w:val="-2"/>
                <w:kern w:val="0"/>
                <w:sz w:val="24"/>
              </w:rPr>
              <w:t>、</w:t>
            </w:r>
            <w:r>
              <w:rPr>
                <w:spacing w:val="-2"/>
                <w:kern w:val="0"/>
                <w:sz w:val="24"/>
              </w:rPr>
              <w:t>5.2</w:t>
            </w:r>
            <w:r>
              <w:rPr>
                <w:spacing w:val="-2"/>
                <w:kern w:val="0"/>
                <w:sz w:val="24"/>
              </w:rPr>
              <w:t>、</w:t>
            </w:r>
            <w:r>
              <w:rPr>
                <w:spacing w:val="-2"/>
                <w:kern w:val="0"/>
                <w:sz w:val="24"/>
              </w:rPr>
              <w:t>5.3</w:t>
            </w:r>
            <w:r>
              <w:rPr>
                <w:spacing w:val="-2"/>
                <w:kern w:val="0"/>
                <w:sz w:val="24"/>
              </w:rPr>
              <w:t>、</w:t>
            </w:r>
            <w:r>
              <w:rPr>
                <w:spacing w:val="-2"/>
                <w:kern w:val="0"/>
                <w:sz w:val="24"/>
              </w:rPr>
              <w:t>5.7</w:t>
            </w:r>
            <w:r>
              <w:rPr>
                <w:spacing w:val="-2"/>
                <w:kern w:val="0"/>
                <w:sz w:val="24"/>
              </w:rPr>
              <w:t>及附录</w:t>
            </w:r>
            <w:r>
              <w:rPr>
                <w:spacing w:val="-2"/>
                <w:kern w:val="0"/>
                <w:sz w:val="24"/>
              </w:rPr>
              <w:t>A</w:t>
            </w:r>
            <w:r>
              <w:rPr>
                <w:spacing w:val="-2"/>
                <w:kern w:val="0"/>
                <w:sz w:val="24"/>
              </w:rPr>
              <w:t>中，</w:t>
            </w:r>
            <w:r>
              <w:rPr>
                <w:spacing w:val="-2"/>
                <w:kern w:val="0"/>
                <w:sz w:val="24"/>
              </w:rPr>
              <w:t>“</w:t>
            </w:r>
            <w:r>
              <w:rPr>
                <w:spacing w:val="-2"/>
                <w:kern w:val="0"/>
                <w:sz w:val="24"/>
              </w:rPr>
              <w:t>样品稀释液</w:t>
            </w:r>
            <w:r>
              <w:rPr>
                <w:spacing w:val="-2"/>
                <w:kern w:val="0"/>
                <w:sz w:val="24"/>
              </w:rPr>
              <w:t>”</w:t>
            </w:r>
          </w:p>
        </w:tc>
        <w:tc>
          <w:tcPr>
            <w:tcW w:w="4100" w:type="dxa"/>
            <w:vAlign w:val="center"/>
          </w:tcPr>
          <w:p w:rsidR="00B668EC" w:rsidRDefault="00CD0CC9">
            <w:pPr>
              <w:autoSpaceDE w:val="0"/>
              <w:autoSpaceDN w:val="0"/>
              <w:adjustRightInd w:val="0"/>
              <w:spacing w:line="400" w:lineRule="exact"/>
              <w:rPr>
                <w:spacing w:val="-2"/>
                <w:kern w:val="0"/>
                <w:sz w:val="24"/>
              </w:rPr>
            </w:pPr>
            <w:r>
              <w:rPr>
                <w:spacing w:val="-2"/>
                <w:kern w:val="0"/>
                <w:sz w:val="24"/>
              </w:rPr>
              <w:t>建议修改为</w:t>
            </w:r>
            <w:r>
              <w:rPr>
                <w:spacing w:val="-2"/>
                <w:kern w:val="0"/>
                <w:sz w:val="24"/>
              </w:rPr>
              <w:t>“</w:t>
            </w:r>
            <w:r>
              <w:rPr>
                <w:spacing w:val="-2"/>
                <w:kern w:val="0"/>
                <w:sz w:val="24"/>
              </w:rPr>
              <w:t>样品保存液</w:t>
            </w:r>
            <w:r>
              <w:rPr>
                <w:spacing w:val="-2"/>
                <w:kern w:val="0"/>
                <w:sz w:val="24"/>
              </w:rPr>
              <w:t>”</w:t>
            </w:r>
            <w:r>
              <w:rPr>
                <w:spacing w:val="-2"/>
                <w:kern w:val="0"/>
                <w:sz w:val="24"/>
              </w:rPr>
              <w:t>或</w:t>
            </w:r>
            <w:r>
              <w:rPr>
                <w:spacing w:val="-2"/>
                <w:kern w:val="0"/>
                <w:sz w:val="24"/>
              </w:rPr>
              <w:t>“</w:t>
            </w:r>
            <w:r>
              <w:rPr>
                <w:spacing w:val="-2"/>
                <w:kern w:val="0"/>
                <w:sz w:val="24"/>
              </w:rPr>
              <w:t>样品采集液</w:t>
            </w:r>
            <w:r>
              <w:rPr>
                <w:spacing w:val="-2"/>
                <w:kern w:val="0"/>
                <w:sz w:val="24"/>
              </w:rPr>
              <w:t>”</w:t>
            </w:r>
            <w:r>
              <w:rPr>
                <w:spacing w:val="-2"/>
                <w:kern w:val="0"/>
                <w:sz w:val="24"/>
              </w:rPr>
              <w:t>。</w:t>
            </w:r>
          </w:p>
        </w:tc>
        <w:tc>
          <w:tcPr>
            <w:tcW w:w="3382" w:type="dxa"/>
            <w:vAlign w:val="center"/>
          </w:tcPr>
          <w:p w:rsidR="00B668EC" w:rsidRDefault="00CD0CC9">
            <w:pPr>
              <w:autoSpaceDE w:val="0"/>
              <w:autoSpaceDN w:val="0"/>
              <w:adjustRightInd w:val="0"/>
              <w:spacing w:line="400" w:lineRule="exact"/>
              <w:rPr>
                <w:spacing w:val="-2"/>
                <w:kern w:val="0"/>
                <w:sz w:val="24"/>
              </w:rPr>
            </w:pPr>
            <w:r>
              <w:rPr>
                <w:spacing w:val="-2"/>
                <w:kern w:val="0"/>
                <w:sz w:val="24"/>
              </w:rPr>
              <w:t>宁夏动物疾病预防控制中心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3</w:t>
            </w:r>
          </w:p>
        </w:tc>
        <w:tc>
          <w:tcPr>
            <w:tcW w:w="2441" w:type="dxa"/>
            <w:vAlign w:val="center"/>
          </w:tcPr>
          <w:p w:rsidR="00B668EC" w:rsidRDefault="00CD0CC9">
            <w:pPr>
              <w:pStyle w:val="a8"/>
              <w:tabs>
                <w:tab w:val="center" w:pos="4201"/>
                <w:tab w:val="right" w:leader="dot" w:pos="9298"/>
              </w:tabs>
              <w:ind w:firstLineChars="0" w:firstLine="0"/>
              <w:rPr>
                <w:rFonts w:ascii="Times New Roman"/>
                <w:color w:val="000000"/>
                <w:kern w:val="2"/>
                <w:sz w:val="24"/>
                <w:szCs w:val="24"/>
              </w:rPr>
            </w:pPr>
            <w:r>
              <w:rPr>
                <w:rFonts w:ascii="Times New Roman"/>
                <w:color w:val="000000"/>
                <w:kern w:val="2"/>
                <w:sz w:val="24"/>
                <w:szCs w:val="24"/>
              </w:rPr>
              <w:t>3.1</w:t>
            </w:r>
            <w:r>
              <w:rPr>
                <w:rFonts w:ascii="Times New Roman"/>
                <w:color w:val="000000"/>
                <w:kern w:val="2"/>
                <w:sz w:val="24"/>
                <w:szCs w:val="24"/>
              </w:rPr>
              <w:t>中，</w:t>
            </w:r>
            <w:r>
              <w:rPr>
                <w:rFonts w:ascii="Times New Roman"/>
                <w:color w:val="000000"/>
                <w:kern w:val="2"/>
                <w:sz w:val="24"/>
                <w:szCs w:val="24"/>
              </w:rPr>
              <w:t>“α</w:t>
            </w:r>
            <w:r>
              <w:rPr>
                <w:rFonts w:ascii="Times New Roman"/>
                <w:color w:val="000000"/>
                <w:kern w:val="2"/>
                <w:sz w:val="24"/>
                <w:szCs w:val="24"/>
              </w:rPr>
              <w:t>流感病毒属</w:t>
            </w:r>
            <w:r>
              <w:rPr>
                <w:rFonts w:ascii="Times New Roman"/>
                <w:color w:val="000000"/>
                <w:kern w:val="2"/>
                <w:sz w:val="24"/>
                <w:szCs w:val="24"/>
              </w:rPr>
              <w:t>”</w:t>
            </w:r>
            <w:r>
              <w:rPr>
                <w:rFonts w:ascii="Times New Roman"/>
                <w:color w:val="000000"/>
                <w:kern w:val="2"/>
                <w:sz w:val="24"/>
                <w:szCs w:val="24"/>
              </w:rPr>
              <w:t>；</w:t>
            </w:r>
            <w:r>
              <w:rPr>
                <w:rFonts w:ascii="Times New Roman"/>
                <w:color w:val="000000"/>
                <w:kern w:val="2"/>
                <w:sz w:val="24"/>
                <w:szCs w:val="24"/>
              </w:rPr>
              <w:t>7.2</w:t>
            </w:r>
            <w:r>
              <w:rPr>
                <w:rFonts w:ascii="Times New Roman"/>
                <w:color w:val="000000"/>
                <w:kern w:val="2"/>
                <w:sz w:val="24"/>
                <w:szCs w:val="24"/>
              </w:rPr>
              <w:t>中，</w:t>
            </w:r>
            <w:r>
              <w:rPr>
                <w:rFonts w:ascii="Times New Roman"/>
                <w:color w:val="000000"/>
                <w:kern w:val="2"/>
                <w:sz w:val="24"/>
                <w:szCs w:val="24"/>
              </w:rPr>
              <w:t>“25℃”</w:t>
            </w:r>
            <w:r>
              <w:rPr>
                <w:rFonts w:ascii="Times New Roman"/>
                <w:color w:val="000000"/>
                <w:kern w:val="2"/>
                <w:sz w:val="24"/>
                <w:szCs w:val="24"/>
              </w:rPr>
              <w:t>；</w:t>
            </w:r>
          </w:p>
          <w:p w:rsidR="00B668EC" w:rsidRDefault="00CD0CC9">
            <w:pPr>
              <w:pStyle w:val="a8"/>
              <w:tabs>
                <w:tab w:val="center" w:pos="4201"/>
                <w:tab w:val="right" w:leader="dot" w:pos="9298"/>
              </w:tabs>
              <w:ind w:firstLineChars="0" w:firstLine="0"/>
              <w:rPr>
                <w:rFonts w:ascii="Times New Roman"/>
                <w:color w:val="000000"/>
                <w:kern w:val="2"/>
                <w:sz w:val="24"/>
                <w:szCs w:val="24"/>
              </w:rPr>
            </w:pPr>
            <w:r>
              <w:rPr>
                <w:rFonts w:ascii="Times New Roman"/>
                <w:color w:val="000000"/>
                <w:kern w:val="2"/>
                <w:sz w:val="24"/>
                <w:szCs w:val="24"/>
              </w:rPr>
              <w:t>及序号</w:t>
            </w:r>
            <w:r>
              <w:rPr>
                <w:rFonts w:ascii="Times New Roman"/>
                <w:color w:val="000000"/>
                <w:kern w:val="2"/>
                <w:sz w:val="24"/>
                <w:szCs w:val="24"/>
              </w:rPr>
              <w:t>“4.2.2.1”</w:t>
            </w:r>
            <w:r>
              <w:rPr>
                <w:rFonts w:ascii="Times New Roman" w:hint="eastAsia"/>
                <w:color w:val="000000"/>
                <w:kern w:val="2"/>
                <w:sz w:val="24"/>
                <w:szCs w:val="24"/>
              </w:rPr>
              <w:t xml:space="preserve"> </w:t>
            </w:r>
            <w:r>
              <w:rPr>
                <w:rFonts w:ascii="Times New Roman"/>
                <w:color w:val="000000"/>
                <w:sz w:val="24"/>
                <w:szCs w:val="24"/>
              </w:rPr>
              <w:t>“</w:t>
            </w:r>
            <w:r>
              <w:rPr>
                <w:rFonts w:ascii="Times New Roman"/>
                <w:color w:val="000000"/>
                <w:kern w:val="2"/>
                <w:sz w:val="24"/>
                <w:szCs w:val="24"/>
              </w:rPr>
              <w:t>4.2.2.2”</w:t>
            </w:r>
          </w:p>
        </w:tc>
        <w:tc>
          <w:tcPr>
            <w:tcW w:w="4100" w:type="dxa"/>
            <w:vAlign w:val="center"/>
          </w:tcPr>
          <w:p w:rsidR="00B668EC" w:rsidRDefault="00CD0CC9">
            <w:pPr>
              <w:autoSpaceDE w:val="0"/>
              <w:autoSpaceDN w:val="0"/>
              <w:adjustRightInd w:val="0"/>
              <w:spacing w:line="400" w:lineRule="exact"/>
              <w:rPr>
                <w:color w:val="000000"/>
                <w:sz w:val="24"/>
              </w:rPr>
            </w:pPr>
            <w:r>
              <w:rPr>
                <w:color w:val="000000"/>
                <w:sz w:val="24"/>
              </w:rPr>
              <w:t>建议修改为</w:t>
            </w:r>
            <w:r>
              <w:rPr>
                <w:color w:val="000000"/>
                <w:sz w:val="24"/>
              </w:rPr>
              <w:t>Times New Roman</w:t>
            </w:r>
            <w:r>
              <w:rPr>
                <w:color w:val="000000"/>
                <w:sz w:val="24"/>
              </w:rPr>
              <w:t>字体</w:t>
            </w:r>
            <w:r>
              <w:rPr>
                <w:color w:val="000000"/>
                <w:sz w:val="24"/>
              </w:rPr>
              <w:t>“α</w:t>
            </w:r>
            <w:r>
              <w:rPr>
                <w:color w:val="000000"/>
                <w:sz w:val="24"/>
              </w:rPr>
              <w:t>流感病毒属</w:t>
            </w:r>
            <w:r>
              <w:rPr>
                <w:color w:val="000000"/>
                <w:sz w:val="24"/>
              </w:rPr>
              <w:t>”</w:t>
            </w:r>
            <w:r>
              <w:rPr>
                <w:color w:val="000000"/>
                <w:sz w:val="24"/>
              </w:rPr>
              <w:t>、</w:t>
            </w:r>
            <w:r>
              <w:rPr>
                <w:color w:val="000000"/>
                <w:sz w:val="24"/>
              </w:rPr>
              <w:t>“25℃”</w:t>
            </w:r>
            <w:r>
              <w:rPr>
                <w:color w:val="000000"/>
                <w:sz w:val="24"/>
              </w:rPr>
              <w:t>、</w:t>
            </w:r>
            <w:r>
              <w:rPr>
                <w:color w:val="000000"/>
                <w:sz w:val="24"/>
              </w:rPr>
              <w:t>“4.2.2.1”</w:t>
            </w:r>
            <w:r>
              <w:rPr>
                <w:color w:val="000000"/>
                <w:sz w:val="24"/>
              </w:rPr>
              <w:t>、</w:t>
            </w:r>
            <w:r>
              <w:rPr>
                <w:color w:val="000000"/>
                <w:sz w:val="24"/>
              </w:rPr>
              <w:t>“4.2.2.2”</w:t>
            </w:r>
            <w:r>
              <w:rPr>
                <w:color w:val="000000"/>
                <w:sz w:val="24"/>
              </w:rPr>
              <w:t>。</w:t>
            </w:r>
          </w:p>
        </w:tc>
        <w:tc>
          <w:tcPr>
            <w:tcW w:w="3382" w:type="dxa"/>
            <w:vAlign w:val="center"/>
          </w:tcPr>
          <w:p w:rsidR="00B668EC" w:rsidRDefault="00CD0CC9">
            <w:pPr>
              <w:autoSpaceDE w:val="0"/>
              <w:autoSpaceDN w:val="0"/>
              <w:adjustRightInd w:val="0"/>
              <w:spacing w:line="400" w:lineRule="exact"/>
              <w:rPr>
                <w:spacing w:val="-2"/>
                <w:kern w:val="0"/>
                <w:sz w:val="24"/>
              </w:rPr>
            </w:pPr>
            <w:r>
              <w:rPr>
                <w:spacing w:val="-2"/>
                <w:kern w:val="0"/>
                <w:sz w:val="24"/>
              </w:rPr>
              <w:t>宁夏动物疾病预防控制中心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4</w:t>
            </w:r>
          </w:p>
        </w:tc>
        <w:tc>
          <w:tcPr>
            <w:tcW w:w="2441" w:type="dxa"/>
            <w:vAlign w:val="center"/>
          </w:tcPr>
          <w:p w:rsidR="00B668EC" w:rsidRDefault="00CD0CC9">
            <w:pPr>
              <w:pStyle w:val="a8"/>
              <w:tabs>
                <w:tab w:val="center" w:pos="4201"/>
                <w:tab w:val="right" w:leader="dot" w:pos="9298"/>
              </w:tabs>
              <w:ind w:firstLineChars="0" w:firstLine="0"/>
              <w:rPr>
                <w:rFonts w:ascii="Times New Roman"/>
                <w:color w:val="000000"/>
                <w:kern w:val="2"/>
                <w:sz w:val="24"/>
                <w:szCs w:val="24"/>
              </w:rPr>
            </w:pPr>
            <w:r>
              <w:rPr>
                <w:rFonts w:ascii="Times New Roman"/>
                <w:color w:val="000000"/>
                <w:kern w:val="2"/>
                <w:sz w:val="24"/>
                <w:szCs w:val="24"/>
              </w:rPr>
              <w:t>4.1</w:t>
            </w:r>
            <w:r>
              <w:rPr>
                <w:rFonts w:ascii="Times New Roman"/>
                <w:color w:val="000000"/>
                <w:kern w:val="2"/>
                <w:sz w:val="24"/>
                <w:szCs w:val="24"/>
              </w:rPr>
              <w:t>中，</w:t>
            </w:r>
            <w:r>
              <w:rPr>
                <w:rFonts w:ascii="Times New Roman"/>
                <w:color w:val="000000"/>
                <w:kern w:val="2"/>
                <w:sz w:val="24"/>
                <w:szCs w:val="24"/>
              </w:rPr>
              <w:t>“</w:t>
            </w:r>
            <w:r>
              <w:rPr>
                <w:rFonts w:ascii="Times New Roman"/>
                <w:color w:val="000000"/>
                <w:kern w:val="2"/>
                <w:sz w:val="24"/>
                <w:szCs w:val="24"/>
              </w:rPr>
              <w:t>从事样品采集的人员应经过生物安全培训并合格</w:t>
            </w:r>
            <w:r>
              <w:rPr>
                <w:rFonts w:ascii="Times New Roman"/>
                <w:color w:val="000000"/>
                <w:kern w:val="2"/>
                <w:sz w:val="24"/>
                <w:szCs w:val="24"/>
              </w:rPr>
              <w:t>”</w:t>
            </w:r>
          </w:p>
        </w:tc>
        <w:tc>
          <w:tcPr>
            <w:tcW w:w="4100" w:type="dxa"/>
            <w:vAlign w:val="center"/>
          </w:tcPr>
          <w:p w:rsidR="00B668EC" w:rsidRDefault="00CD0CC9">
            <w:pPr>
              <w:autoSpaceDE w:val="0"/>
              <w:autoSpaceDN w:val="0"/>
              <w:adjustRightInd w:val="0"/>
              <w:spacing w:line="400" w:lineRule="exact"/>
              <w:rPr>
                <w:color w:val="000000"/>
                <w:sz w:val="24"/>
              </w:rPr>
            </w:pPr>
            <w:r>
              <w:rPr>
                <w:color w:val="000000"/>
                <w:sz w:val="24"/>
              </w:rPr>
              <w:t>建议修改为</w:t>
            </w:r>
            <w:r>
              <w:rPr>
                <w:color w:val="000000"/>
                <w:sz w:val="24"/>
              </w:rPr>
              <w:t>“</w:t>
            </w:r>
            <w:r>
              <w:rPr>
                <w:color w:val="000000"/>
                <w:sz w:val="24"/>
              </w:rPr>
              <w:t>从事样品采集的人员应通过生物安全培训及考核</w:t>
            </w:r>
            <w:r>
              <w:rPr>
                <w:color w:val="000000"/>
                <w:sz w:val="24"/>
              </w:rPr>
              <w:t>”</w:t>
            </w:r>
            <w:r>
              <w:rPr>
                <w:color w:val="000000"/>
                <w:sz w:val="24"/>
              </w:rPr>
              <w:t>。</w:t>
            </w:r>
          </w:p>
        </w:tc>
        <w:tc>
          <w:tcPr>
            <w:tcW w:w="3382" w:type="dxa"/>
            <w:vAlign w:val="center"/>
          </w:tcPr>
          <w:p w:rsidR="00B668EC" w:rsidRDefault="00CD0CC9">
            <w:pPr>
              <w:autoSpaceDE w:val="0"/>
              <w:autoSpaceDN w:val="0"/>
              <w:adjustRightInd w:val="0"/>
              <w:spacing w:line="400" w:lineRule="exact"/>
              <w:rPr>
                <w:spacing w:val="-2"/>
                <w:kern w:val="0"/>
                <w:sz w:val="24"/>
              </w:rPr>
            </w:pPr>
            <w:r>
              <w:rPr>
                <w:spacing w:val="-2"/>
                <w:kern w:val="0"/>
                <w:sz w:val="24"/>
              </w:rPr>
              <w:t>宁夏动物疾病预防控制中心</w:t>
            </w:r>
          </w:p>
        </w:tc>
        <w:tc>
          <w:tcPr>
            <w:tcW w:w="1682" w:type="dxa"/>
            <w:vAlign w:val="center"/>
          </w:tcPr>
          <w:p w:rsidR="00B668EC" w:rsidRDefault="00CD0CC9">
            <w:pPr>
              <w:rPr>
                <w:sz w:val="24"/>
              </w:rPr>
            </w:pPr>
            <w:bookmarkStart w:id="1" w:name="OLE_LINK1"/>
            <w:r>
              <w:rPr>
                <w:sz w:val="24"/>
              </w:rPr>
              <w:t>采纳，已修改</w:t>
            </w:r>
            <w:bookmarkEnd w:id="1"/>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5</w:t>
            </w:r>
          </w:p>
        </w:tc>
        <w:tc>
          <w:tcPr>
            <w:tcW w:w="2441" w:type="dxa"/>
            <w:vAlign w:val="center"/>
          </w:tcPr>
          <w:p w:rsidR="00B668EC" w:rsidRDefault="00CD0CC9">
            <w:pPr>
              <w:autoSpaceDE w:val="0"/>
              <w:autoSpaceDN w:val="0"/>
              <w:adjustRightInd w:val="0"/>
              <w:rPr>
                <w:spacing w:val="-2"/>
                <w:kern w:val="0"/>
                <w:sz w:val="24"/>
              </w:rPr>
            </w:pPr>
            <w:r>
              <w:rPr>
                <w:spacing w:val="-2"/>
                <w:kern w:val="0"/>
                <w:sz w:val="24"/>
              </w:rPr>
              <w:t>4.3</w:t>
            </w:r>
            <w:r>
              <w:rPr>
                <w:spacing w:val="-2"/>
                <w:kern w:val="0"/>
                <w:sz w:val="24"/>
              </w:rPr>
              <w:t>中，</w:t>
            </w:r>
            <w:r>
              <w:rPr>
                <w:color w:val="000000"/>
                <w:sz w:val="24"/>
              </w:rPr>
              <w:t>“</w:t>
            </w:r>
            <w:r>
              <w:rPr>
                <w:spacing w:val="-2"/>
                <w:kern w:val="0"/>
                <w:sz w:val="24"/>
              </w:rPr>
              <w:t>2.0 ml”</w:t>
            </w:r>
          </w:p>
        </w:tc>
        <w:tc>
          <w:tcPr>
            <w:tcW w:w="4100" w:type="dxa"/>
            <w:vAlign w:val="center"/>
          </w:tcPr>
          <w:p w:rsidR="00B668EC" w:rsidRDefault="00CD0CC9">
            <w:pPr>
              <w:autoSpaceDE w:val="0"/>
              <w:autoSpaceDN w:val="0"/>
              <w:adjustRightInd w:val="0"/>
              <w:spacing w:line="400" w:lineRule="exact"/>
              <w:rPr>
                <w:spacing w:val="-2"/>
                <w:kern w:val="0"/>
                <w:sz w:val="24"/>
              </w:rPr>
            </w:pPr>
            <w:r>
              <w:rPr>
                <w:color w:val="000000"/>
                <w:sz w:val="24"/>
              </w:rPr>
              <w:t>建议修改为</w:t>
            </w:r>
            <w:r>
              <w:rPr>
                <w:color w:val="000000"/>
                <w:sz w:val="24"/>
              </w:rPr>
              <w:t>“</w:t>
            </w:r>
            <w:r>
              <w:rPr>
                <w:spacing w:val="-2"/>
                <w:kern w:val="0"/>
                <w:sz w:val="24"/>
              </w:rPr>
              <w:t>2 mL”</w:t>
            </w:r>
            <w:r>
              <w:rPr>
                <w:spacing w:val="-2"/>
                <w:kern w:val="0"/>
                <w:sz w:val="24"/>
              </w:rPr>
              <w:t>。</w:t>
            </w:r>
          </w:p>
        </w:tc>
        <w:tc>
          <w:tcPr>
            <w:tcW w:w="3382" w:type="dxa"/>
            <w:vAlign w:val="center"/>
          </w:tcPr>
          <w:p w:rsidR="00B668EC" w:rsidRDefault="00CD0CC9">
            <w:pPr>
              <w:autoSpaceDE w:val="0"/>
              <w:autoSpaceDN w:val="0"/>
              <w:adjustRightInd w:val="0"/>
              <w:spacing w:line="400" w:lineRule="exact"/>
              <w:rPr>
                <w:spacing w:val="-2"/>
                <w:kern w:val="0"/>
                <w:sz w:val="24"/>
              </w:rPr>
            </w:pPr>
            <w:r>
              <w:rPr>
                <w:spacing w:val="-2"/>
                <w:kern w:val="0"/>
                <w:sz w:val="24"/>
              </w:rPr>
              <w:t>宁夏动物疾病预防控制中心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6</w:t>
            </w:r>
          </w:p>
        </w:tc>
        <w:tc>
          <w:tcPr>
            <w:tcW w:w="2441" w:type="dxa"/>
            <w:vAlign w:val="center"/>
          </w:tcPr>
          <w:p w:rsidR="00B668EC" w:rsidRDefault="00CD0CC9">
            <w:pPr>
              <w:autoSpaceDE w:val="0"/>
              <w:autoSpaceDN w:val="0"/>
              <w:adjustRightInd w:val="0"/>
              <w:rPr>
                <w:spacing w:val="-2"/>
                <w:kern w:val="0"/>
                <w:sz w:val="24"/>
              </w:rPr>
            </w:pPr>
            <w:r>
              <w:rPr>
                <w:spacing w:val="-2"/>
                <w:kern w:val="0"/>
                <w:sz w:val="24"/>
              </w:rPr>
              <w:t>5.1</w:t>
            </w:r>
            <w:r>
              <w:rPr>
                <w:spacing w:val="-2"/>
                <w:kern w:val="0"/>
                <w:sz w:val="24"/>
              </w:rPr>
              <w:t>中，</w:t>
            </w:r>
            <w:r>
              <w:rPr>
                <w:spacing w:val="-2"/>
                <w:kern w:val="0"/>
                <w:sz w:val="24"/>
              </w:rPr>
              <w:t>“</w:t>
            </w:r>
            <w:r>
              <w:rPr>
                <w:spacing w:val="-2"/>
                <w:kern w:val="0"/>
                <w:sz w:val="24"/>
              </w:rPr>
              <w:t>采样总则</w:t>
            </w:r>
            <w:r>
              <w:rPr>
                <w:spacing w:val="-2"/>
                <w:kern w:val="0"/>
                <w:sz w:val="24"/>
              </w:rPr>
              <w:t>”</w:t>
            </w:r>
          </w:p>
        </w:tc>
        <w:tc>
          <w:tcPr>
            <w:tcW w:w="4100" w:type="dxa"/>
            <w:vAlign w:val="center"/>
          </w:tcPr>
          <w:p w:rsidR="00B668EC" w:rsidRDefault="00CD0CC9">
            <w:pPr>
              <w:autoSpaceDE w:val="0"/>
              <w:autoSpaceDN w:val="0"/>
              <w:adjustRightInd w:val="0"/>
              <w:spacing w:line="400" w:lineRule="exact"/>
              <w:rPr>
                <w:color w:val="000000"/>
                <w:sz w:val="24"/>
              </w:rPr>
            </w:pPr>
            <w:r>
              <w:rPr>
                <w:color w:val="000000"/>
                <w:sz w:val="24"/>
              </w:rPr>
              <w:t>建议修改为</w:t>
            </w:r>
            <w:r>
              <w:rPr>
                <w:color w:val="000000"/>
                <w:sz w:val="24"/>
              </w:rPr>
              <w:t>“</w:t>
            </w:r>
            <w:r>
              <w:rPr>
                <w:color w:val="000000"/>
                <w:sz w:val="24"/>
              </w:rPr>
              <w:t>采样原则</w:t>
            </w:r>
            <w:r>
              <w:rPr>
                <w:color w:val="000000"/>
                <w:sz w:val="24"/>
              </w:rPr>
              <w:t>”</w:t>
            </w:r>
            <w:r>
              <w:rPr>
                <w:color w:val="000000"/>
                <w:sz w:val="24"/>
              </w:rPr>
              <w:t>。</w:t>
            </w:r>
          </w:p>
        </w:tc>
        <w:tc>
          <w:tcPr>
            <w:tcW w:w="3382" w:type="dxa"/>
            <w:vAlign w:val="center"/>
          </w:tcPr>
          <w:p w:rsidR="00B668EC" w:rsidRDefault="00CD0CC9">
            <w:pPr>
              <w:autoSpaceDE w:val="0"/>
              <w:autoSpaceDN w:val="0"/>
              <w:adjustRightInd w:val="0"/>
              <w:spacing w:line="400" w:lineRule="exact"/>
              <w:rPr>
                <w:spacing w:val="-2"/>
                <w:kern w:val="0"/>
                <w:sz w:val="24"/>
              </w:rPr>
            </w:pPr>
            <w:r>
              <w:rPr>
                <w:spacing w:val="-2"/>
                <w:kern w:val="0"/>
                <w:sz w:val="24"/>
              </w:rPr>
              <w:t>宁夏动物疾病预防控制中心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rFonts w:ascii="宋体" w:hAnsi="宋体" w:cs="宋体"/>
                <w:sz w:val="24"/>
              </w:rPr>
            </w:pPr>
            <w:r>
              <w:rPr>
                <w:rFonts w:ascii="宋体" w:hAnsi="宋体" w:cs="宋体" w:hint="eastAsia"/>
                <w:sz w:val="24"/>
              </w:rPr>
              <w:t>7</w:t>
            </w:r>
          </w:p>
        </w:tc>
        <w:tc>
          <w:tcPr>
            <w:tcW w:w="2441" w:type="dxa"/>
            <w:vAlign w:val="center"/>
          </w:tcPr>
          <w:p w:rsidR="00B668EC" w:rsidRDefault="00CD0CC9">
            <w:pPr>
              <w:autoSpaceDE w:val="0"/>
              <w:autoSpaceDN w:val="0"/>
              <w:adjustRightInd w:val="0"/>
              <w:rPr>
                <w:rFonts w:ascii="宋体" w:hAnsi="宋体" w:cs="宋体"/>
                <w:spacing w:val="-2"/>
                <w:kern w:val="0"/>
                <w:sz w:val="24"/>
              </w:rPr>
            </w:pPr>
            <w:r>
              <w:rPr>
                <w:rFonts w:ascii="宋体" w:hAnsi="宋体" w:cs="宋体" w:hint="eastAsia"/>
                <w:spacing w:val="-2"/>
                <w:kern w:val="0"/>
                <w:sz w:val="24"/>
              </w:rPr>
              <w:t>5.1.1.2</w:t>
            </w:r>
            <w:r>
              <w:rPr>
                <w:rFonts w:ascii="宋体" w:hAnsi="宋体" w:cs="宋体" w:hint="eastAsia"/>
                <w:spacing w:val="-2"/>
                <w:kern w:val="0"/>
                <w:sz w:val="24"/>
              </w:rPr>
              <w:t>中，</w:t>
            </w:r>
            <w:r>
              <w:rPr>
                <w:rFonts w:ascii="宋体" w:hAnsi="宋体" w:cs="宋体" w:hint="eastAsia"/>
                <w:color w:val="000000"/>
                <w:sz w:val="24"/>
              </w:rPr>
              <w:t>“</w:t>
            </w:r>
            <w:r>
              <w:rPr>
                <w:rFonts w:ascii="宋体" w:hAnsi="宋体" w:cs="宋体" w:hint="eastAsia"/>
                <w:spacing w:val="-2"/>
                <w:kern w:val="0"/>
                <w:sz w:val="24"/>
              </w:rPr>
              <w:t>应选择症状典型或病变明显或有患病征兆的禽只”</w:t>
            </w:r>
          </w:p>
        </w:tc>
        <w:tc>
          <w:tcPr>
            <w:tcW w:w="4100" w:type="dxa"/>
            <w:vAlign w:val="center"/>
          </w:tcPr>
          <w:p w:rsidR="00B668EC" w:rsidRDefault="00CD0CC9">
            <w:pPr>
              <w:autoSpaceDE w:val="0"/>
              <w:autoSpaceDN w:val="0"/>
              <w:adjustRightInd w:val="0"/>
              <w:spacing w:line="400" w:lineRule="exact"/>
              <w:rPr>
                <w:rFonts w:ascii="宋体" w:hAnsi="宋体" w:cs="宋体"/>
                <w:spacing w:val="-2"/>
                <w:kern w:val="0"/>
                <w:sz w:val="24"/>
              </w:rPr>
            </w:pPr>
            <w:r>
              <w:rPr>
                <w:rFonts w:ascii="宋体" w:hAnsi="宋体" w:cs="宋体" w:hint="eastAsia"/>
                <w:spacing w:val="-2"/>
                <w:kern w:val="0"/>
                <w:sz w:val="24"/>
              </w:rPr>
              <w:t>建议修改为“应选择症状典型或</w:t>
            </w:r>
            <w:bookmarkStart w:id="2" w:name="OLE_LINK2"/>
            <w:r>
              <w:rPr>
                <w:rFonts w:ascii="宋体" w:hAnsi="宋体" w:cs="宋体" w:hint="eastAsia"/>
                <w:spacing w:val="-2"/>
                <w:kern w:val="0"/>
                <w:sz w:val="24"/>
              </w:rPr>
              <w:t>具有明显病变</w:t>
            </w:r>
            <w:r>
              <w:rPr>
                <w:rFonts w:ascii="宋体" w:hAnsi="宋体" w:cs="宋体" w:hint="eastAsia"/>
                <w:spacing w:val="-2"/>
                <w:kern w:val="0"/>
                <w:sz w:val="24"/>
              </w:rPr>
              <w:t>/</w:t>
            </w:r>
            <w:r>
              <w:rPr>
                <w:rFonts w:ascii="宋体" w:hAnsi="宋体" w:cs="宋体" w:hint="eastAsia"/>
                <w:spacing w:val="-2"/>
                <w:kern w:val="0"/>
                <w:sz w:val="24"/>
              </w:rPr>
              <w:t>患病征兆的禽只</w:t>
            </w:r>
            <w:bookmarkEnd w:id="2"/>
            <w:r>
              <w:rPr>
                <w:rFonts w:ascii="宋体" w:hAnsi="宋体" w:cs="宋体" w:hint="eastAsia"/>
                <w:spacing w:val="-2"/>
                <w:kern w:val="0"/>
                <w:sz w:val="24"/>
              </w:rPr>
              <w:t>”。</w:t>
            </w:r>
          </w:p>
        </w:tc>
        <w:tc>
          <w:tcPr>
            <w:tcW w:w="3382" w:type="dxa"/>
            <w:vAlign w:val="center"/>
          </w:tcPr>
          <w:p w:rsidR="00B668EC" w:rsidRDefault="00CD0CC9">
            <w:pPr>
              <w:autoSpaceDE w:val="0"/>
              <w:autoSpaceDN w:val="0"/>
              <w:adjustRightInd w:val="0"/>
              <w:spacing w:line="400" w:lineRule="exact"/>
              <w:rPr>
                <w:rFonts w:ascii="宋体" w:hAnsi="宋体" w:cs="宋体"/>
                <w:spacing w:val="-2"/>
                <w:kern w:val="0"/>
                <w:sz w:val="24"/>
              </w:rPr>
            </w:pPr>
            <w:r>
              <w:rPr>
                <w:rFonts w:ascii="宋体" w:hAnsi="宋体" w:cs="宋体" w:hint="eastAsia"/>
                <w:spacing w:val="-2"/>
                <w:kern w:val="0"/>
                <w:sz w:val="24"/>
              </w:rPr>
              <w:t>宁夏动物疾病预防控制中心</w:t>
            </w:r>
          </w:p>
        </w:tc>
        <w:tc>
          <w:tcPr>
            <w:tcW w:w="1682" w:type="dxa"/>
            <w:vAlign w:val="center"/>
          </w:tcPr>
          <w:p w:rsidR="00B668EC" w:rsidRDefault="00CD0CC9">
            <w:pPr>
              <w:rPr>
                <w:rFonts w:ascii="宋体" w:hAnsi="宋体" w:cs="宋体"/>
                <w:sz w:val="24"/>
              </w:rPr>
            </w:pPr>
            <w:r>
              <w:rPr>
                <w:rFonts w:ascii="宋体" w:hAnsi="宋体" w:cs="宋体" w:hint="eastAsia"/>
                <w:sz w:val="24"/>
              </w:rPr>
              <w:t>采纳，已修改</w:t>
            </w:r>
          </w:p>
        </w:tc>
        <w:tc>
          <w:tcPr>
            <w:tcW w:w="1813" w:type="dxa"/>
            <w:vAlign w:val="center"/>
          </w:tcPr>
          <w:p w:rsidR="00B668EC" w:rsidRDefault="00B668EC">
            <w:pPr>
              <w:rPr>
                <w:rFonts w:ascii="宋体" w:hAnsi="宋体" w:cs="宋体"/>
                <w:b/>
                <w:sz w:val="24"/>
              </w:rPr>
            </w:pPr>
          </w:p>
        </w:tc>
      </w:tr>
      <w:tr w:rsidR="00B668EC">
        <w:tc>
          <w:tcPr>
            <w:tcW w:w="756" w:type="dxa"/>
            <w:vAlign w:val="center"/>
          </w:tcPr>
          <w:p w:rsidR="00B668EC" w:rsidRDefault="00CD0CC9">
            <w:pPr>
              <w:jc w:val="center"/>
              <w:rPr>
                <w:rFonts w:ascii="宋体" w:hAnsi="宋体" w:cs="宋体"/>
                <w:sz w:val="24"/>
              </w:rPr>
            </w:pPr>
            <w:r>
              <w:rPr>
                <w:rFonts w:ascii="宋体" w:hAnsi="宋体" w:cs="宋体" w:hint="eastAsia"/>
                <w:sz w:val="24"/>
              </w:rPr>
              <w:lastRenderedPageBreak/>
              <w:t>8</w:t>
            </w:r>
          </w:p>
        </w:tc>
        <w:tc>
          <w:tcPr>
            <w:tcW w:w="2441" w:type="dxa"/>
            <w:vAlign w:val="center"/>
          </w:tcPr>
          <w:p w:rsidR="00B668EC" w:rsidRDefault="00CD0CC9">
            <w:pPr>
              <w:autoSpaceDE w:val="0"/>
              <w:autoSpaceDN w:val="0"/>
              <w:adjustRightInd w:val="0"/>
              <w:rPr>
                <w:rFonts w:ascii="宋体" w:hAnsi="宋体" w:cs="宋体"/>
                <w:spacing w:val="-2"/>
                <w:kern w:val="0"/>
                <w:sz w:val="24"/>
              </w:rPr>
            </w:pPr>
            <w:r>
              <w:rPr>
                <w:rFonts w:ascii="宋体" w:hAnsi="宋体" w:cs="宋体" w:hint="eastAsia"/>
                <w:spacing w:val="-2"/>
                <w:kern w:val="0"/>
                <w:sz w:val="24"/>
              </w:rPr>
              <w:t>附录</w:t>
            </w:r>
            <w:r>
              <w:rPr>
                <w:rFonts w:ascii="宋体" w:hAnsi="宋体" w:cs="宋体" w:hint="eastAsia"/>
                <w:spacing w:val="-2"/>
                <w:kern w:val="0"/>
                <w:sz w:val="24"/>
              </w:rPr>
              <w:t>B</w:t>
            </w:r>
            <w:r>
              <w:rPr>
                <w:rFonts w:ascii="宋体" w:hAnsi="宋体" w:cs="宋体" w:hint="eastAsia"/>
                <w:spacing w:val="-2"/>
                <w:kern w:val="0"/>
                <w:sz w:val="24"/>
              </w:rPr>
              <w:t>中，“样品类型”</w:t>
            </w:r>
          </w:p>
        </w:tc>
        <w:tc>
          <w:tcPr>
            <w:tcW w:w="4100" w:type="dxa"/>
            <w:vAlign w:val="center"/>
          </w:tcPr>
          <w:p w:rsidR="00B668EC" w:rsidRDefault="00CD0CC9">
            <w:pPr>
              <w:autoSpaceDE w:val="0"/>
              <w:autoSpaceDN w:val="0"/>
              <w:adjustRightInd w:val="0"/>
              <w:rPr>
                <w:rFonts w:ascii="宋体" w:hAnsi="宋体" w:cs="宋体"/>
                <w:spacing w:val="-2"/>
                <w:kern w:val="0"/>
                <w:sz w:val="24"/>
              </w:rPr>
            </w:pPr>
            <w:r>
              <w:rPr>
                <w:rFonts w:ascii="宋体" w:hAnsi="宋体" w:cs="宋体" w:hint="eastAsia"/>
                <w:spacing w:val="-2"/>
                <w:kern w:val="0"/>
                <w:sz w:val="24"/>
              </w:rPr>
              <w:t>建议添加为“样品类型及采样总数”。</w:t>
            </w:r>
          </w:p>
        </w:tc>
        <w:tc>
          <w:tcPr>
            <w:tcW w:w="3382" w:type="dxa"/>
            <w:vAlign w:val="center"/>
          </w:tcPr>
          <w:p w:rsidR="00B668EC" w:rsidRDefault="00CD0CC9">
            <w:pPr>
              <w:rPr>
                <w:rFonts w:ascii="宋体" w:hAnsi="宋体" w:cs="宋体"/>
                <w:sz w:val="24"/>
              </w:rPr>
            </w:pPr>
            <w:r>
              <w:rPr>
                <w:rFonts w:ascii="宋体" w:hAnsi="宋体" w:cs="宋体" w:hint="eastAsia"/>
                <w:spacing w:val="-2"/>
                <w:kern w:val="0"/>
                <w:sz w:val="24"/>
              </w:rPr>
              <w:t>宁夏动物疾病预防控制中心</w:t>
            </w:r>
          </w:p>
        </w:tc>
        <w:tc>
          <w:tcPr>
            <w:tcW w:w="1682" w:type="dxa"/>
            <w:vAlign w:val="center"/>
          </w:tcPr>
          <w:p w:rsidR="00B668EC" w:rsidRDefault="00CD0CC9">
            <w:pPr>
              <w:rPr>
                <w:rFonts w:ascii="宋体" w:hAnsi="宋体" w:cs="宋体"/>
                <w:sz w:val="24"/>
              </w:rPr>
            </w:pPr>
            <w:r>
              <w:rPr>
                <w:rFonts w:ascii="宋体" w:hAnsi="宋体" w:cs="宋体" w:hint="eastAsia"/>
                <w:sz w:val="24"/>
              </w:rPr>
              <w:t>采纳，已修改</w:t>
            </w:r>
          </w:p>
        </w:tc>
        <w:tc>
          <w:tcPr>
            <w:tcW w:w="1813" w:type="dxa"/>
            <w:vAlign w:val="center"/>
          </w:tcPr>
          <w:p w:rsidR="00B668EC" w:rsidRDefault="00B668EC">
            <w:pPr>
              <w:rPr>
                <w:rFonts w:ascii="宋体" w:hAnsi="宋体" w:cs="宋体"/>
                <w:b/>
                <w:sz w:val="24"/>
              </w:rPr>
            </w:pPr>
          </w:p>
        </w:tc>
      </w:tr>
      <w:tr w:rsidR="00B668EC">
        <w:tc>
          <w:tcPr>
            <w:tcW w:w="756" w:type="dxa"/>
            <w:vAlign w:val="center"/>
          </w:tcPr>
          <w:p w:rsidR="00B668EC" w:rsidRDefault="00CD0CC9">
            <w:pPr>
              <w:autoSpaceDE w:val="0"/>
              <w:autoSpaceDN w:val="0"/>
              <w:adjustRightInd w:val="0"/>
              <w:jc w:val="center"/>
              <w:rPr>
                <w:rFonts w:ascii="宋体" w:hAnsi="宋体" w:cs="宋体"/>
                <w:spacing w:val="-2"/>
                <w:kern w:val="0"/>
                <w:sz w:val="24"/>
              </w:rPr>
            </w:pPr>
            <w:r>
              <w:rPr>
                <w:rFonts w:ascii="宋体" w:hAnsi="宋体" w:cs="宋体" w:hint="eastAsia"/>
                <w:spacing w:val="-2"/>
                <w:kern w:val="0"/>
                <w:sz w:val="24"/>
              </w:rPr>
              <w:t>9</w:t>
            </w:r>
          </w:p>
        </w:tc>
        <w:tc>
          <w:tcPr>
            <w:tcW w:w="2441" w:type="dxa"/>
            <w:vAlign w:val="center"/>
          </w:tcPr>
          <w:p w:rsidR="00B668EC" w:rsidRDefault="00CD0CC9">
            <w:pPr>
              <w:autoSpaceDE w:val="0"/>
              <w:autoSpaceDN w:val="0"/>
              <w:adjustRightInd w:val="0"/>
              <w:rPr>
                <w:rFonts w:ascii="宋体" w:hAnsi="宋体" w:cs="宋体"/>
                <w:spacing w:val="-2"/>
                <w:kern w:val="0"/>
                <w:sz w:val="24"/>
              </w:rPr>
            </w:pPr>
            <w:r>
              <w:rPr>
                <w:rFonts w:ascii="宋体" w:hAnsi="宋体" w:cs="宋体" w:hint="eastAsia"/>
                <w:spacing w:val="-2"/>
                <w:kern w:val="0"/>
                <w:sz w:val="24"/>
              </w:rPr>
              <w:t>附录</w:t>
            </w:r>
            <w:r>
              <w:rPr>
                <w:rFonts w:ascii="宋体" w:hAnsi="宋体" w:cs="宋体" w:hint="eastAsia"/>
                <w:spacing w:val="-2"/>
                <w:kern w:val="0"/>
                <w:sz w:val="24"/>
              </w:rPr>
              <w:t>B</w:t>
            </w:r>
            <w:r>
              <w:rPr>
                <w:rFonts w:ascii="宋体" w:hAnsi="宋体" w:cs="宋体" w:hint="eastAsia"/>
                <w:spacing w:val="-2"/>
                <w:kern w:val="0"/>
                <w:sz w:val="24"/>
              </w:rPr>
              <w:t>中，“临床症状和病理变化”</w:t>
            </w:r>
          </w:p>
        </w:tc>
        <w:tc>
          <w:tcPr>
            <w:tcW w:w="4100" w:type="dxa"/>
            <w:vAlign w:val="center"/>
          </w:tcPr>
          <w:p w:rsidR="00B668EC" w:rsidRDefault="00CD0CC9">
            <w:pPr>
              <w:autoSpaceDE w:val="0"/>
              <w:autoSpaceDN w:val="0"/>
              <w:adjustRightInd w:val="0"/>
              <w:rPr>
                <w:rFonts w:ascii="宋体" w:hAnsi="宋体" w:cs="宋体"/>
                <w:spacing w:val="-2"/>
                <w:kern w:val="0"/>
                <w:sz w:val="24"/>
              </w:rPr>
            </w:pPr>
            <w:r>
              <w:rPr>
                <w:rFonts w:ascii="宋体" w:hAnsi="宋体" w:cs="宋体" w:hint="eastAsia"/>
                <w:spacing w:val="-2"/>
                <w:kern w:val="0"/>
                <w:sz w:val="24"/>
              </w:rPr>
              <w:t>建议添加为“</w:t>
            </w:r>
            <w:bookmarkStart w:id="3" w:name="OLE_LINK3"/>
            <w:r>
              <w:rPr>
                <w:rFonts w:ascii="宋体" w:hAnsi="宋体" w:cs="宋体" w:hint="eastAsia"/>
                <w:spacing w:val="-2"/>
                <w:kern w:val="0"/>
                <w:sz w:val="24"/>
              </w:rPr>
              <w:t>流行病学情况、</w:t>
            </w:r>
            <w:bookmarkEnd w:id="3"/>
            <w:r>
              <w:rPr>
                <w:rFonts w:ascii="宋体" w:hAnsi="宋体" w:cs="宋体" w:hint="eastAsia"/>
                <w:spacing w:val="-2"/>
                <w:kern w:val="0"/>
                <w:sz w:val="24"/>
              </w:rPr>
              <w:t>临床症状和病理变化”。</w:t>
            </w:r>
          </w:p>
        </w:tc>
        <w:tc>
          <w:tcPr>
            <w:tcW w:w="3382" w:type="dxa"/>
            <w:vAlign w:val="center"/>
          </w:tcPr>
          <w:p w:rsidR="00B668EC" w:rsidRDefault="00CD0CC9">
            <w:pPr>
              <w:autoSpaceDE w:val="0"/>
              <w:autoSpaceDN w:val="0"/>
              <w:adjustRightInd w:val="0"/>
              <w:rPr>
                <w:rFonts w:ascii="宋体" w:hAnsi="宋体" w:cs="宋体"/>
                <w:spacing w:val="-2"/>
                <w:kern w:val="0"/>
                <w:sz w:val="24"/>
              </w:rPr>
            </w:pPr>
            <w:r>
              <w:rPr>
                <w:rFonts w:ascii="宋体" w:hAnsi="宋体" w:cs="宋体" w:hint="eastAsia"/>
                <w:spacing w:val="-2"/>
                <w:kern w:val="0"/>
                <w:sz w:val="24"/>
              </w:rPr>
              <w:t>宁夏动物疾病预防控制中心</w:t>
            </w:r>
          </w:p>
        </w:tc>
        <w:tc>
          <w:tcPr>
            <w:tcW w:w="1682" w:type="dxa"/>
            <w:vAlign w:val="center"/>
          </w:tcPr>
          <w:p w:rsidR="00B668EC" w:rsidRDefault="00CD0CC9">
            <w:pPr>
              <w:autoSpaceDE w:val="0"/>
              <w:autoSpaceDN w:val="0"/>
              <w:adjustRightInd w:val="0"/>
              <w:rPr>
                <w:rFonts w:ascii="宋体" w:hAnsi="宋体" w:cs="宋体"/>
                <w:spacing w:val="-2"/>
                <w:kern w:val="0"/>
                <w:sz w:val="24"/>
              </w:rPr>
            </w:pPr>
            <w:r>
              <w:rPr>
                <w:rFonts w:ascii="宋体" w:hAnsi="宋体" w:cs="宋体" w:hint="eastAsia"/>
                <w:spacing w:val="-2"/>
                <w:kern w:val="0"/>
                <w:sz w:val="24"/>
              </w:rPr>
              <w:t>采纳，已修改</w:t>
            </w:r>
          </w:p>
        </w:tc>
        <w:tc>
          <w:tcPr>
            <w:tcW w:w="1813" w:type="dxa"/>
            <w:vAlign w:val="center"/>
          </w:tcPr>
          <w:p w:rsidR="00B668EC" w:rsidRDefault="00B668EC">
            <w:pPr>
              <w:autoSpaceDE w:val="0"/>
              <w:autoSpaceDN w:val="0"/>
              <w:adjustRightInd w:val="0"/>
              <w:rPr>
                <w:rFonts w:ascii="宋体" w:hAnsi="宋体" w:cs="宋体"/>
                <w:spacing w:val="-2"/>
                <w:kern w:val="0"/>
                <w:sz w:val="24"/>
              </w:rPr>
            </w:pPr>
          </w:p>
        </w:tc>
      </w:tr>
      <w:tr w:rsidR="00B668EC">
        <w:tc>
          <w:tcPr>
            <w:tcW w:w="756" w:type="dxa"/>
            <w:vAlign w:val="center"/>
          </w:tcPr>
          <w:p w:rsidR="00B668EC" w:rsidRDefault="00CD0CC9">
            <w:pPr>
              <w:jc w:val="center"/>
              <w:rPr>
                <w:rFonts w:ascii="宋体" w:hAnsi="宋体" w:cs="宋体"/>
                <w:sz w:val="24"/>
              </w:rPr>
            </w:pPr>
            <w:r>
              <w:rPr>
                <w:rFonts w:ascii="宋体" w:hAnsi="宋体" w:cs="宋体" w:hint="eastAsia"/>
                <w:sz w:val="24"/>
              </w:rPr>
              <w:t>10</w:t>
            </w:r>
          </w:p>
        </w:tc>
        <w:tc>
          <w:tcPr>
            <w:tcW w:w="2441" w:type="dxa"/>
            <w:vAlign w:val="center"/>
          </w:tcPr>
          <w:p w:rsidR="00B668EC" w:rsidRDefault="00CD0CC9">
            <w:pPr>
              <w:rPr>
                <w:rFonts w:ascii="宋体" w:hAnsi="宋体" w:cs="宋体"/>
                <w:spacing w:val="-2"/>
                <w:kern w:val="0"/>
                <w:sz w:val="24"/>
              </w:rPr>
            </w:pPr>
            <w:r>
              <w:rPr>
                <w:rFonts w:ascii="宋体" w:hAnsi="宋体" w:cs="宋体" w:hint="eastAsia"/>
                <w:spacing w:val="-2"/>
                <w:kern w:val="0"/>
                <w:sz w:val="24"/>
              </w:rPr>
              <w:t>5.1.1.2</w:t>
            </w:r>
          </w:p>
        </w:tc>
        <w:tc>
          <w:tcPr>
            <w:tcW w:w="4100" w:type="dxa"/>
            <w:vAlign w:val="center"/>
          </w:tcPr>
          <w:p w:rsidR="00B668EC" w:rsidRDefault="00CD0CC9">
            <w:pPr>
              <w:autoSpaceDE w:val="0"/>
              <w:autoSpaceDN w:val="0"/>
              <w:adjustRightInd w:val="0"/>
              <w:rPr>
                <w:rFonts w:ascii="宋体" w:hAnsi="宋体" w:cs="宋体"/>
                <w:spacing w:val="-2"/>
                <w:kern w:val="0"/>
                <w:sz w:val="24"/>
              </w:rPr>
            </w:pPr>
            <w:r>
              <w:rPr>
                <w:rFonts w:ascii="宋体" w:hAnsi="宋体" w:cs="宋体" w:hint="eastAsia"/>
                <w:spacing w:val="-2"/>
                <w:kern w:val="0"/>
                <w:sz w:val="24"/>
              </w:rPr>
              <w:t>建议“征兆”改“特征”；将“</w:t>
            </w:r>
            <w:r>
              <w:rPr>
                <w:rFonts w:ascii="宋体" w:hAnsi="宋体" w:cs="宋体" w:hint="eastAsia"/>
                <w:sz w:val="24"/>
              </w:rPr>
              <w:t>在无法确定病因时，采样种类应全面”</w:t>
            </w:r>
            <w:r>
              <w:rPr>
                <w:rFonts w:ascii="宋体" w:hAnsi="宋体" w:cs="宋体" w:hint="eastAsia"/>
                <w:spacing w:val="-2"/>
                <w:kern w:val="0"/>
                <w:sz w:val="24"/>
              </w:rPr>
              <w:t>删除，理由：与本规范的适用范围（</w:t>
            </w:r>
            <w:r>
              <w:rPr>
                <w:rFonts w:ascii="宋体" w:hAnsi="宋体" w:cs="宋体" w:hint="eastAsia"/>
                <w:color w:val="000000"/>
                <w:sz w:val="24"/>
                <w:lang w:eastAsia="zh-TW"/>
              </w:rPr>
              <w:t>适用</w:t>
            </w:r>
            <w:r>
              <w:rPr>
                <w:rFonts w:ascii="宋体" w:hAnsi="宋体" w:cs="宋体" w:hint="eastAsia"/>
                <w:color w:val="000000"/>
                <w:sz w:val="24"/>
              </w:rPr>
              <w:t>于</w:t>
            </w:r>
            <w:r>
              <w:rPr>
                <w:rFonts w:ascii="宋体" w:hAnsi="宋体" w:cs="宋体" w:hint="eastAsia"/>
                <w:color w:val="000000"/>
                <w:sz w:val="24"/>
                <w:lang w:eastAsia="zh-TW"/>
              </w:rPr>
              <w:t>疑似</w:t>
            </w:r>
            <w:r>
              <w:rPr>
                <w:rFonts w:ascii="宋体" w:hAnsi="宋体" w:cs="宋体" w:hint="eastAsia"/>
                <w:color w:val="000000"/>
                <w:sz w:val="24"/>
              </w:rPr>
              <w:t>或</w:t>
            </w:r>
            <w:proofErr w:type="gramStart"/>
            <w:r>
              <w:rPr>
                <w:rFonts w:ascii="宋体" w:hAnsi="宋体" w:cs="宋体" w:hint="eastAsia"/>
                <w:color w:val="000000"/>
                <w:sz w:val="24"/>
              </w:rPr>
              <w:t>确诊</w:t>
            </w:r>
            <w:r>
              <w:rPr>
                <w:rFonts w:ascii="宋体" w:hAnsi="宋体" w:cs="宋体" w:hint="eastAsia"/>
                <w:color w:val="000000"/>
                <w:sz w:val="24"/>
                <w:lang w:eastAsia="zh-TW"/>
              </w:rPr>
              <w:t>高</w:t>
            </w:r>
            <w:proofErr w:type="gramEnd"/>
            <w:r>
              <w:rPr>
                <w:rFonts w:ascii="宋体" w:hAnsi="宋体" w:cs="宋体" w:hint="eastAsia"/>
                <w:color w:val="000000"/>
                <w:sz w:val="24"/>
                <w:lang w:eastAsia="zh-TW"/>
              </w:rPr>
              <w:t>致病性禽流感</w:t>
            </w:r>
            <w:r>
              <w:rPr>
                <w:rFonts w:ascii="宋体" w:hAnsi="宋体" w:cs="宋体" w:hint="eastAsia"/>
                <w:color w:val="000000"/>
                <w:sz w:val="24"/>
              </w:rPr>
              <w:t>）不一致。</w:t>
            </w:r>
          </w:p>
        </w:tc>
        <w:tc>
          <w:tcPr>
            <w:tcW w:w="3382" w:type="dxa"/>
            <w:vAlign w:val="center"/>
          </w:tcPr>
          <w:p w:rsidR="00B668EC" w:rsidRDefault="00CD0CC9">
            <w:pPr>
              <w:rPr>
                <w:rFonts w:ascii="宋体" w:hAnsi="宋体" w:cs="宋体"/>
                <w:sz w:val="24"/>
              </w:rPr>
            </w:pPr>
            <w:r>
              <w:rPr>
                <w:rFonts w:ascii="宋体" w:hAnsi="宋体" w:cs="宋体" w:hint="eastAsia"/>
                <w:sz w:val="24"/>
              </w:rPr>
              <w:t>广东省动物疫病预防控制中心</w:t>
            </w:r>
          </w:p>
        </w:tc>
        <w:tc>
          <w:tcPr>
            <w:tcW w:w="1682" w:type="dxa"/>
            <w:vAlign w:val="center"/>
          </w:tcPr>
          <w:p w:rsidR="00B668EC" w:rsidRDefault="00CD0CC9">
            <w:pPr>
              <w:rPr>
                <w:rFonts w:ascii="宋体" w:hAnsi="宋体" w:cs="宋体"/>
                <w:sz w:val="24"/>
              </w:rPr>
            </w:pPr>
            <w:r>
              <w:rPr>
                <w:rFonts w:ascii="宋体" w:hAnsi="宋体" w:cs="宋体" w:hint="eastAsia"/>
                <w:sz w:val="24"/>
              </w:rPr>
              <w:t>部分采纳，已修改</w:t>
            </w:r>
          </w:p>
        </w:tc>
        <w:tc>
          <w:tcPr>
            <w:tcW w:w="1813" w:type="dxa"/>
            <w:vAlign w:val="center"/>
          </w:tcPr>
          <w:p w:rsidR="00B668EC" w:rsidRDefault="00CD0CC9">
            <w:pPr>
              <w:rPr>
                <w:rFonts w:ascii="宋体" w:hAnsi="宋体" w:cs="宋体"/>
                <w:b/>
                <w:sz w:val="24"/>
              </w:rPr>
            </w:pPr>
            <w:r>
              <w:rPr>
                <w:rFonts w:ascii="宋体" w:hAnsi="宋体" w:cs="宋体" w:hint="eastAsia"/>
                <w:sz w:val="24"/>
              </w:rPr>
              <w:t>患病征兆值得是疑似患病，而非出现患病特征</w:t>
            </w:r>
          </w:p>
        </w:tc>
      </w:tr>
      <w:tr w:rsidR="00B668EC">
        <w:tc>
          <w:tcPr>
            <w:tcW w:w="756" w:type="dxa"/>
            <w:vAlign w:val="center"/>
          </w:tcPr>
          <w:p w:rsidR="00B668EC" w:rsidRDefault="00CD0CC9">
            <w:pPr>
              <w:jc w:val="center"/>
              <w:rPr>
                <w:rFonts w:ascii="宋体" w:hAnsi="宋体" w:cs="宋体"/>
                <w:sz w:val="24"/>
              </w:rPr>
            </w:pPr>
            <w:r>
              <w:rPr>
                <w:rFonts w:ascii="宋体" w:hAnsi="宋体" w:cs="宋体" w:hint="eastAsia"/>
                <w:sz w:val="24"/>
              </w:rPr>
              <w:t>11</w:t>
            </w:r>
          </w:p>
        </w:tc>
        <w:tc>
          <w:tcPr>
            <w:tcW w:w="2441" w:type="dxa"/>
            <w:vAlign w:val="center"/>
          </w:tcPr>
          <w:p w:rsidR="00B668EC" w:rsidRDefault="00CD0CC9">
            <w:pPr>
              <w:pStyle w:val="a8"/>
              <w:tabs>
                <w:tab w:val="center" w:pos="4201"/>
                <w:tab w:val="right" w:leader="dot" w:pos="9298"/>
              </w:tabs>
              <w:spacing w:beforeLines="50" w:before="156" w:afterLines="50" w:after="156"/>
              <w:ind w:firstLineChars="0" w:firstLine="0"/>
              <w:rPr>
                <w:rFonts w:hAnsi="宋体" w:cs="宋体"/>
                <w:color w:val="000000"/>
                <w:sz w:val="24"/>
                <w:szCs w:val="24"/>
              </w:rPr>
            </w:pPr>
            <w:r>
              <w:rPr>
                <w:rFonts w:hAnsi="宋体" w:cs="宋体" w:hint="eastAsia"/>
                <w:color w:val="000000"/>
                <w:sz w:val="24"/>
                <w:szCs w:val="24"/>
              </w:rPr>
              <w:t>5.1.4</w:t>
            </w:r>
          </w:p>
        </w:tc>
        <w:tc>
          <w:tcPr>
            <w:tcW w:w="4100" w:type="dxa"/>
            <w:vAlign w:val="center"/>
          </w:tcPr>
          <w:p w:rsidR="00B668EC" w:rsidRDefault="00CD0CC9">
            <w:pPr>
              <w:pStyle w:val="a8"/>
              <w:tabs>
                <w:tab w:val="center" w:pos="4201"/>
                <w:tab w:val="right" w:leader="dot" w:pos="9298"/>
              </w:tabs>
              <w:spacing w:before="156" w:after="156"/>
              <w:ind w:firstLineChars="0" w:firstLine="0"/>
              <w:rPr>
                <w:rFonts w:hAnsi="宋体" w:cs="宋体"/>
                <w:sz w:val="24"/>
                <w:szCs w:val="24"/>
              </w:rPr>
            </w:pPr>
            <w:r>
              <w:rPr>
                <w:rFonts w:hAnsi="宋体" w:cs="宋体" w:hint="eastAsia"/>
                <w:sz w:val="24"/>
                <w:szCs w:val="24"/>
              </w:rPr>
              <w:t>“宜减少应激”，建议删除或具体化，如</w:t>
            </w:r>
            <w:r>
              <w:rPr>
                <w:rFonts w:hAnsi="宋体" w:cs="宋体" w:hint="eastAsia"/>
                <w:sz w:val="24"/>
                <w:szCs w:val="24"/>
              </w:rPr>
              <w:t>:</w:t>
            </w:r>
            <w:r>
              <w:rPr>
                <w:rFonts w:hAnsi="宋体" w:cs="宋体" w:hint="eastAsia"/>
                <w:sz w:val="24"/>
                <w:szCs w:val="24"/>
              </w:rPr>
              <w:t>动作要轻柔等，便于使用者操作。</w:t>
            </w:r>
          </w:p>
        </w:tc>
        <w:tc>
          <w:tcPr>
            <w:tcW w:w="3382" w:type="dxa"/>
            <w:vAlign w:val="center"/>
          </w:tcPr>
          <w:p w:rsidR="00B668EC" w:rsidRDefault="00CD0CC9">
            <w:pPr>
              <w:rPr>
                <w:rFonts w:ascii="宋体" w:hAnsi="宋体" w:cs="宋体"/>
                <w:sz w:val="24"/>
              </w:rPr>
            </w:pPr>
            <w:r>
              <w:rPr>
                <w:rFonts w:ascii="宋体" w:hAnsi="宋体" w:cs="宋体" w:hint="eastAsia"/>
                <w:sz w:val="24"/>
              </w:rPr>
              <w:t>广东省动物疫病预防控制中心</w:t>
            </w:r>
          </w:p>
        </w:tc>
        <w:tc>
          <w:tcPr>
            <w:tcW w:w="1682" w:type="dxa"/>
            <w:vAlign w:val="center"/>
          </w:tcPr>
          <w:p w:rsidR="00B668EC" w:rsidRDefault="00CD0CC9">
            <w:pPr>
              <w:rPr>
                <w:rFonts w:ascii="宋体" w:hAnsi="宋体" w:cs="宋体"/>
                <w:sz w:val="24"/>
              </w:rPr>
            </w:pPr>
            <w:r>
              <w:rPr>
                <w:rFonts w:ascii="宋体" w:hAnsi="宋体" w:cs="宋体" w:hint="eastAsia"/>
                <w:sz w:val="24"/>
              </w:rPr>
              <w:t>采纳，已修改</w:t>
            </w:r>
          </w:p>
        </w:tc>
        <w:tc>
          <w:tcPr>
            <w:tcW w:w="1813" w:type="dxa"/>
            <w:vAlign w:val="center"/>
          </w:tcPr>
          <w:p w:rsidR="00B668EC" w:rsidRDefault="00CD0CC9">
            <w:pPr>
              <w:rPr>
                <w:rFonts w:ascii="宋体" w:hAnsi="宋体" w:cs="宋体"/>
                <w:b/>
                <w:sz w:val="24"/>
              </w:rPr>
            </w:pPr>
            <w:r>
              <w:rPr>
                <w:rFonts w:ascii="宋体" w:hAnsi="宋体" w:cs="宋体" w:hint="eastAsia"/>
                <w:sz w:val="24"/>
              </w:rPr>
              <w:t>已进行具体描述</w:t>
            </w:r>
          </w:p>
        </w:tc>
      </w:tr>
      <w:tr w:rsidR="00B668EC">
        <w:tc>
          <w:tcPr>
            <w:tcW w:w="756" w:type="dxa"/>
            <w:vAlign w:val="center"/>
          </w:tcPr>
          <w:p w:rsidR="00B668EC" w:rsidRDefault="00CD0CC9">
            <w:pPr>
              <w:jc w:val="center"/>
              <w:rPr>
                <w:rFonts w:ascii="宋体" w:hAnsi="宋体" w:cs="宋体"/>
                <w:sz w:val="24"/>
              </w:rPr>
            </w:pPr>
            <w:r>
              <w:rPr>
                <w:rFonts w:ascii="宋体" w:hAnsi="宋体" w:cs="宋体" w:hint="eastAsia"/>
                <w:sz w:val="24"/>
              </w:rPr>
              <w:t>12</w:t>
            </w:r>
          </w:p>
        </w:tc>
        <w:tc>
          <w:tcPr>
            <w:tcW w:w="2441" w:type="dxa"/>
            <w:vAlign w:val="center"/>
          </w:tcPr>
          <w:p w:rsidR="00B668EC" w:rsidRDefault="00CD0CC9">
            <w:pPr>
              <w:pStyle w:val="a8"/>
              <w:tabs>
                <w:tab w:val="center" w:pos="4201"/>
                <w:tab w:val="right" w:leader="dot" w:pos="9298"/>
              </w:tabs>
              <w:spacing w:before="156" w:after="156"/>
              <w:ind w:firstLineChars="0" w:firstLine="0"/>
              <w:outlineLvl w:val="1"/>
              <w:rPr>
                <w:rFonts w:hAnsi="宋体" w:cs="宋体"/>
                <w:spacing w:val="-2"/>
                <w:sz w:val="24"/>
                <w:szCs w:val="24"/>
              </w:rPr>
            </w:pPr>
            <w:r>
              <w:rPr>
                <w:rFonts w:hAnsi="宋体" w:cs="宋体" w:hint="eastAsia"/>
                <w:sz w:val="24"/>
                <w:szCs w:val="24"/>
              </w:rPr>
              <w:t>5.3.1</w:t>
            </w:r>
          </w:p>
        </w:tc>
        <w:tc>
          <w:tcPr>
            <w:tcW w:w="4100" w:type="dxa"/>
            <w:vAlign w:val="center"/>
          </w:tcPr>
          <w:p w:rsidR="00B668EC" w:rsidRDefault="00CD0CC9">
            <w:pPr>
              <w:pStyle w:val="Bodytext1"/>
              <w:spacing w:line="240" w:lineRule="auto"/>
              <w:jc w:val="both"/>
              <w:rPr>
                <w:color w:val="000000"/>
                <w:sz w:val="24"/>
                <w:szCs w:val="24"/>
                <w:lang w:val="en-US" w:eastAsia="zh-CN" w:bidi="ar-SA"/>
              </w:rPr>
            </w:pPr>
            <w:r>
              <w:rPr>
                <w:rFonts w:hint="eastAsia"/>
                <w:sz w:val="24"/>
                <w:szCs w:val="24"/>
                <w:lang w:val="en-US" w:eastAsia="zh-CN" w:bidi="ar-SA"/>
              </w:rPr>
              <w:t>“应用</w:t>
            </w:r>
            <w:r>
              <w:rPr>
                <w:rFonts w:hint="eastAsia"/>
                <w:sz w:val="24"/>
                <w:szCs w:val="24"/>
                <w:lang w:val="en-US" w:eastAsia="zh-CN" w:bidi="ar-SA"/>
              </w:rPr>
              <w:t>...</w:t>
            </w:r>
            <w:r>
              <w:rPr>
                <w:rFonts w:hint="eastAsia"/>
                <w:sz w:val="24"/>
                <w:szCs w:val="24"/>
                <w:lang w:val="en-US" w:eastAsia="zh-CN" w:bidi="ar-SA"/>
              </w:rPr>
              <w:t>死禽尸体中”建议删除该定语。理由：</w:t>
            </w:r>
            <w:r>
              <w:rPr>
                <w:rFonts w:hint="eastAsia"/>
                <w:spacing w:val="-2"/>
                <w:sz w:val="24"/>
                <w:szCs w:val="24"/>
              </w:rPr>
              <w:t xml:space="preserve">5.1.1.2 </w:t>
            </w:r>
            <w:r>
              <w:rPr>
                <w:rFonts w:hint="eastAsia"/>
                <w:spacing w:val="-2"/>
                <w:sz w:val="24"/>
                <w:szCs w:val="24"/>
                <w:lang w:val="en-US" w:eastAsia="zh-CN"/>
              </w:rPr>
              <w:t>已有规定。</w:t>
            </w:r>
          </w:p>
        </w:tc>
        <w:tc>
          <w:tcPr>
            <w:tcW w:w="3382" w:type="dxa"/>
            <w:vAlign w:val="center"/>
          </w:tcPr>
          <w:p w:rsidR="00B668EC" w:rsidRDefault="00CD0CC9">
            <w:pPr>
              <w:rPr>
                <w:rFonts w:ascii="宋体" w:hAnsi="宋体" w:cs="宋体"/>
                <w:sz w:val="24"/>
              </w:rPr>
            </w:pPr>
            <w:r>
              <w:rPr>
                <w:rFonts w:ascii="宋体" w:hAnsi="宋体" w:cs="宋体" w:hint="eastAsia"/>
                <w:sz w:val="24"/>
              </w:rPr>
              <w:t>广东省动物疫病预防控制中心</w:t>
            </w:r>
          </w:p>
        </w:tc>
        <w:tc>
          <w:tcPr>
            <w:tcW w:w="1682" w:type="dxa"/>
            <w:vAlign w:val="center"/>
          </w:tcPr>
          <w:p w:rsidR="00B668EC" w:rsidRDefault="00CD0CC9">
            <w:pPr>
              <w:rPr>
                <w:rFonts w:ascii="宋体" w:hAnsi="宋体" w:cs="宋体"/>
                <w:sz w:val="24"/>
              </w:rPr>
            </w:pPr>
            <w:bookmarkStart w:id="4" w:name="OLE_LINK4"/>
            <w:r>
              <w:rPr>
                <w:rFonts w:ascii="宋体" w:hAnsi="宋体" w:cs="宋体" w:hint="eastAsia"/>
                <w:sz w:val="24"/>
              </w:rPr>
              <w:t>采纳，已修改</w:t>
            </w:r>
            <w:bookmarkEnd w:id="4"/>
          </w:p>
        </w:tc>
        <w:tc>
          <w:tcPr>
            <w:tcW w:w="1813" w:type="dxa"/>
            <w:vAlign w:val="center"/>
          </w:tcPr>
          <w:p w:rsidR="00B668EC" w:rsidRDefault="00B668EC">
            <w:pPr>
              <w:rPr>
                <w:rFonts w:ascii="宋体" w:hAnsi="宋体" w:cs="宋体"/>
                <w:b/>
                <w:sz w:val="24"/>
              </w:rPr>
            </w:pPr>
          </w:p>
        </w:tc>
      </w:tr>
      <w:tr w:rsidR="00B668EC">
        <w:tc>
          <w:tcPr>
            <w:tcW w:w="756" w:type="dxa"/>
            <w:vAlign w:val="center"/>
          </w:tcPr>
          <w:p w:rsidR="00B668EC" w:rsidRDefault="00CD0CC9">
            <w:pPr>
              <w:jc w:val="center"/>
              <w:rPr>
                <w:rFonts w:ascii="宋体" w:hAnsi="宋体" w:cs="宋体"/>
                <w:sz w:val="24"/>
              </w:rPr>
            </w:pPr>
            <w:r>
              <w:rPr>
                <w:rFonts w:ascii="宋体" w:hAnsi="宋体" w:cs="宋体" w:hint="eastAsia"/>
                <w:sz w:val="24"/>
              </w:rPr>
              <w:t>13</w:t>
            </w:r>
          </w:p>
        </w:tc>
        <w:tc>
          <w:tcPr>
            <w:tcW w:w="2441" w:type="dxa"/>
            <w:vAlign w:val="center"/>
          </w:tcPr>
          <w:p w:rsidR="00B668EC" w:rsidRDefault="00CD0CC9">
            <w:pPr>
              <w:pStyle w:val="a"/>
              <w:numPr>
                <w:ilvl w:val="0"/>
                <w:numId w:val="0"/>
              </w:numPr>
              <w:spacing w:before="312" w:after="312"/>
              <w:rPr>
                <w:rFonts w:ascii="宋体" w:eastAsia="宋体" w:hAnsi="宋体" w:cs="宋体"/>
                <w:sz w:val="24"/>
                <w:szCs w:val="24"/>
              </w:rPr>
            </w:pPr>
            <w:r>
              <w:rPr>
                <w:rFonts w:ascii="宋体" w:eastAsia="宋体" w:hAnsi="宋体" w:cs="宋体" w:hint="eastAsia"/>
                <w:sz w:val="24"/>
                <w:szCs w:val="24"/>
              </w:rPr>
              <w:t>6</w:t>
            </w:r>
          </w:p>
        </w:tc>
        <w:tc>
          <w:tcPr>
            <w:tcW w:w="4100" w:type="dxa"/>
            <w:vAlign w:val="center"/>
          </w:tcPr>
          <w:p w:rsidR="00B668EC" w:rsidRDefault="00CD0CC9">
            <w:pPr>
              <w:pStyle w:val="a"/>
              <w:numPr>
                <w:ilvl w:val="0"/>
                <w:numId w:val="0"/>
              </w:numPr>
              <w:spacing w:before="312" w:after="312"/>
              <w:rPr>
                <w:rFonts w:ascii="宋体" w:eastAsia="宋体" w:hAnsi="宋体" w:cs="宋体"/>
                <w:sz w:val="24"/>
                <w:szCs w:val="24"/>
              </w:rPr>
            </w:pPr>
            <w:r>
              <w:rPr>
                <w:rFonts w:ascii="宋体" w:eastAsia="宋体" w:hAnsi="宋体" w:cs="宋体" w:hint="eastAsia"/>
                <w:color w:val="000000"/>
                <w:kern w:val="2"/>
                <w:sz w:val="24"/>
                <w:szCs w:val="24"/>
              </w:rPr>
              <w:t>建议增加对外包装消毒操作的条款。</w:t>
            </w:r>
          </w:p>
        </w:tc>
        <w:tc>
          <w:tcPr>
            <w:tcW w:w="3382" w:type="dxa"/>
            <w:vAlign w:val="center"/>
          </w:tcPr>
          <w:p w:rsidR="00B668EC" w:rsidRDefault="00CD0CC9">
            <w:pPr>
              <w:rPr>
                <w:rFonts w:ascii="宋体" w:hAnsi="宋体" w:cs="宋体"/>
                <w:sz w:val="24"/>
              </w:rPr>
            </w:pPr>
            <w:r>
              <w:rPr>
                <w:rFonts w:ascii="宋体" w:hAnsi="宋体" w:cs="宋体" w:hint="eastAsia"/>
                <w:sz w:val="24"/>
              </w:rPr>
              <w:t>广东省动物疫病预防控制中心</w:t>
            </w:r>
          </w:p>
        </w:tc>
        <w:tc>
          <w:tcPr>
            <w:tcW w:w="1682" w:type="dxa"/>
            <w:vAlign w:val="center"/>
          </w:tcPr>
          <w:p w:rsidR="00B668EC" w:rsidRDefault="00CD0CC9">
            <w:pPr>
              <w:rPr>
                <w:rFonts w:ascii="宋体" w:hAnsi="宋体" w:cs="宋体"/>
                <w:sz w:val="24"/>
              </w:rPr>
            </w:pPr>
            <w:r>
              <w:rPr>
                <w:rFonts w:ascii="宋体" w:hAnsi="宋体" w:cs="宋体" w:hint="eastAsia"/>
                <w:sz w:val="24"/>
              </w:rPr>
              <w:t>采纳，已修改</w:t>
            </w:r>
          </w:p>
        </w:tc>
        <w:tc>
          <w:tcPr>
            <w:tcW w:w="1813" w:type="dxa"/>
            <w:vAlign w:val="center"/>
          </w:tcPr>
          <w:p w:rsidR="00B668EC" w:rsidRDefault="00B668EC">
            <w:pPr>
              <w:rPr>
                <w:rFonts w:ascii="宋体" w:hAnsi="宋体" w:cs="宋体"/>
                <w:b/>
                <w:sz w:val="24"/>
              </w:rPr>
            </w:pPr>
          </w:p>
        </w:tc>
      </w:tr>
      <w:tr w:rsidR="00B668EC">
        <w:tc>
          <w:tcPr>
            <w:tcW w:w="756" w:type="dxa"/>
            <w:vAlign w:val="center"/>
          </w:tcPr>
          <w:p w:rsidR="00B668EC" w:rsidRDefault="00CD0CC9">
            <w:pPr>
              <w:jc w:val="center"/>
              <w:rPr>
                <w:rFonts w:ascii="宋体" w:hAnsi="宋体" w:cs="宋体"/>
                <w:sz w:val="24"/>
              </w:rPr>
            </w:pPr>
            <w:r>
              <w:rPr>
                <w:rFonts w:ascii="宋体" w:hAnsi="宋体" w:cs="宋体" w:hint="eastAsia"/>
                <w:sz w:val="24"/>
              </w:rPr>
              <w:t>14</w:t>
            </w:r>
          </w:p>
        </w:tc>
        <w:tc>
          <w:tcPr>
            <w:tcW w:w="2441" w:type="dxa"/>
            <w:vAlign w:val="center"/>
          </w:tcPr>
          <w:p w:rsidR="00B668EC" w:rsidRDefault="00CD0CC9">
            <w:pPr>
              <w:pStyle w:val="a8"/>
              <w:tabs>
                <w:tab w:val="center" w:pos="4201"/>
                <w:tab w:val="right" w:leader="dot" w:pos="9298"/>
              </w:tabs>
              <w:spacing w:before="156" w:after="156"/>
              <w:ind w:firstLineChars="0" w:firstLine="0"/>
              <w:rPr>
                <w:rFonts w:hAnsi="宋体" w:cs="宋体"/>
                <w:color w:val="000000"/>
                <w:kern w:val="2"/>
                <w:sz w:val="24"/>
                <w:szCs w:val="24"/>
              </w:rPr>
            </w:pPr>
            <w:r>
              <w:rPr>
                <w:rFonts w:hAnsi="宋体" w:cs="宋体" w:hint="eastAsia"/>
                <w:color w:val="000000"/>
                <w:kern w:val="2"/>
                <w:sz w:val="24"/>
                <w:szCs w:val="24"/>
              </w:rPr>
              <w:t>7.4</w:t>
            </w:r>
          </w:p>
        </w:tc>
        <w:tc>
          <w:tcPr>
            <w:tcW w:w="4100" w:type="dxa"/>
            <w:vAlign w:val="center"/>
          </w:tcPr>
          <w:p w:rsidR="00B668EC" w:rsidRDefault="00CD0CC9">
            <w:pPr>
              <w:autoSpaceDE w:val="0"/>
              <w:autoSpaceDN w:val="0"/>
              <w:adjustRightInd w:val="0"/>
              <w:rPr>
                <w:rFonts w:ascii="宋体" w:hAnsi="宋体" w:cs="宋体"/>
                <w:color w:val="000000"/>
                <w:sz w:val="24"/>
              </w:rPr>
            </w:pPr>
            <w:r>
              <w:rPr>
                <w:rFonts w:ascii="宋体" w:hAnsi="宋体" w:cs="宋体" w:hint="eastAsia"/>
                <w:color w:val="000000"/>
                <w:sz w:val="24"/>
              </w:rPr>
              <w:t>“</w:t>
            </w:r>
            <w:r>
              <w:rPr>
                <w:rFonts w:ascii="宋体" w:hAnsi="宋体" w:cs="宋体" w:hint="eastAsia"/>
                <w:color w:val="000000"/>
                <w:sz w:val="24"/>
              </w:rPr>
              <w:t>-20</w:t>
            </w:r>
            <w:r>
              <w:rPr>
                <w:rFonts w:ascii="宋体" w:hAnsi="宋体" w:cs="宋体" w:hint="eastAsia"/>
                <w:color w:val="000000"/>
                <w:sz w:val="24"/>
              </w:rPr>
              <w:t>℃”建议改为“</w:t>
            </w:r>
            <w:r>
              <w:rPr>
                <w:rFonts w:ascii="宋体" w:hAnsi="宋体" w:cs="宋体" w:hint="eastAsia"/>
                <w:color w:val="000000"/>
                <w:sz w:val="24"/>
              </w:rPr>
              <w:t>-20</w:t>
            </w:r>
            <w:r>
              <w:rPr>
                <w:rFonts w:ascii="宋体" w:hAnsi="宋体" w:cs="宋体" w:hint="eastAsia"/>
                <w:color w:val="000000"/>
                <w:sz w:val="24"/>
              </w:rPr>
              <w:t>℃以下”，理由</w:t>
            </w:r>
            <w:r>
              <w:rPr>
                <w:rFonts w:ascii="宋体" w:hAnsi="宋体" w:cs="宋体" w:hint="eastAsia"/>
                <w:color w:val="000000"/>
                <w:sz w:val="24"/>
              </w:rPr>
              <w:t>:-20</w:t>
            </w:r>
            <w:r>
              <w:rPr>
                <w:rFonts w:ascii="宋体" w:hAnsi="宋体" w:cs="宋体" w:hint="eastAsia"/>
                <w:color w:val="000000"/>
                <w:sz w:val="24"/>
              </w:rPr>
              <w:t>℃时流感病毒不稳定，温度越低越有利于病毒的保存。</w:t>
            </w:r>
          </w:p>
        </w:tc>
        <w:tc>
          <w:tcPr>
            <w:tcW w:w="3382" w:type="dxa"/>
            <w:vAlign w:val="center"/>
          </w:tcPr>
          <w:p w:rsidR="00B668EC" w:rsidRDefault="00CD0CC9">
            <w:pPr>
              <w:rPr>
                <w:rFonts w:ascii="宋体" w:hAnsi="宋体" w:cs="宋体"/>
                <w:sz w:val="24"/>
              </w:rPr>
            </w:pPr>
            <w:r>
              <w:rPr>
                <w:rFonts w:ascii="宋体" w:hAnsi="宋体" w:cs="宋体" w:hint="eastAsia"/>
                <w:sz w:val="24"/>
              </w:rPr>
              <w:t>广东省动物疫病预防控制中心</w:t>
            </w:r>
          </w:p>
        </w:tc>
        <w:tc>
          <w:tcPr>
            <w:tcW w:w="1682" w:type="dxa"/>
            <w:vAlign w:val="center"/>
          </w:tcPr>
          <w:p w:rsidR="00B668EC" w:rsidRDefault="00CD0CC9">
            <w:pPr>
              <w:rPr>
                <w:rFonts w:ascii="宋体" w:hAnsi="宋体" w:cs="宋体"/>
                <w:sz w:val="24"/>
              </w:rPr>
            </w:pPr>
            <w:r>
              <w:rPr>
                <w:rFonts w:ascii="宋体" w:hAnsi="宋体" w:cs="宋体" w:hint="eastAsia"/>
                <w:sz w:val="24"/>
              </w:rPr>
              <w:t>采纳，已修改</w:t>
            </w:r>
          </w:p>
        </w:tc>
        <w:tc>
          <w:tcPr>
            <w:tcW w:w="1813" w:type="dxa"/>
            <w:vAlign w:val="center"/>
          </w:tcPr>
          <w:p w:rsidR="00B668EC" w:rsidRDefault="00B668EC">
            <w:pPr>
              <w:rPr>
                <w:rFonts w:ascii="宋体" w:hAnsi="宋体" w:cs="宋体"/>
                <w:b/>
                <w:sz w:val="24"/>
              </w:rPr>
            </w:pPr>
          </w:p>
        </w:tc>
      </w:tr>
      <w:tr w:rsidR="00B668EC">
        <w:tc>
          <w:tcPr>
            <w:tcW w:w="756" w:type="dxa"/>
            <w:vAlign w:val="center"/>
          </w:tcPr>
          <w:p w:rsidR="00B668EC" w:rsidRDefault="00CD0CC9">
            <w:pPr>
              <w:jc w:val="center"/>
              <w:rPr>
                <w:rFonts w:ascii="宋体" w:hAnsi="宋体" w:cs="宋体"/>
                <w:sz w:val="24"/>
                <w:highlight w:val="yellow"/>
              </w:rPr>
            </w:pPr>
            <w:r>
              <w:rPr>
                <w:rFonts w:ascii="宋体" w:hAnsi="宋体" w:cs="宋体" w:hint="eastAsia"/>
                <w:color w:val="000000"/>
                <w:sz w:val="24"/>
              </w:rPr>
              <w:t>15</w:t>
            </w:r>
          </w:p>
        </w:tc>
        <w:tc>
          <w:tcPr>
            <w:tcW w:w="2441" w:type="dxa"/>
            <w:vAlign w:val="center"/>
          </w:tcPr>
          <w:p w:rsidR="00B668EC" w:rsidRDefault="00CD0CC9">
            <w:pPr>
              <w:pStyle w:val="a8"/>
              <w:tabs>
                <w:tab w:val="center" w:pos="4201"/>
                <w:tab w:val="right" w:leader="dot" w:pos="9298"/>
              </w:tabs>
              <w:spacing w:before="156" w:after="156"/>
              <w:ind w:firstLineChars="0" w:firstLine="0"/>
              <w:rPr>
                <w:rFonts w:hAnsi="宋体" w:cs="宋体"/>
                <w:spacing w:val="-2"/>
                <w:sz w:val="24"/>
                <w:szCs w:val="24"/>
              </w:rPr>
            </w:pPr>
            <w:r>
              <w:rPr>
                <w:rFonts w:hAnsi="宋体" w:cs="宋体" w:hint="eastAsia"/>
                <w:spacing w:val="-2"/>
                <w:sz w:val="24"/>
                <w:szCs w:val="24"/>
              </w:rPr>
              <w:t>8.3</w:t>
            </w:r>
          </w:p>
        </w:tc>
        <w:tc>
          <w:tcPr>
            <w:tcW w:w="4100" w:type="dxa"/>
            <w:vAlign w:val="center"/>
          </w:tcPr>
          <w:p w:rsidR="00B668EC" w:rsidRDefault="00CD0CC9">
            <w:pPr>
              <w:pStyle w:val="Bodytext1"/>
              <w:spacing w:line="240" w:lineRule="auto"/>
              <w:jc w:val="both"/>
              <w:rPr>
                <w:spacing w:val="-2"/>
                <w:sz w:val="24"/>
                <w:szCs w:val="24"/>
                <w:lang w:val="en-US" w:eastAsia="zh-CN" w:bidi="ar-SA"/>
              </w:rPr>
            </w:pPr>
            <w:r>
              <w:rPr>
                <w:rFonts w:hint="eastAsia"/>
                <w:spacing w:val="-2"/>
                <w:sz w:val="24"/>
                <w:szCs w:val="24"/>
                <w:lang w:val="en-US" w:eastAsia="zh-CN" w:bidi="ar-SA"/>
              </w:rPr>
              <w:t>“托运人</w:t>
            </w:r>
            <w:r>
              <w:rPr>
                <w:rFonts w:hint="eastAsia"/>
                <w:spacing w:val="-2"/>
                <w:sz w:val="24"/>
                <w:szCs w:val="24"/>
                <w:lang w:val="en-US" w:eastAsia="zh-CN" w:bidi="ar-SA"/>
              </w:rPr>
              <w:t>...</w:t>
            </w:r>
            <w:r>
              <w:rPr>
                <w:rFonts w:hint="eastAsia"/>
                <w:spacing w:val="-2"/>
                <w:sz w:val="24"/>
                <w:szCs w:val="24"/>
                <w:lang w:val="en-US" w:eastAsia="zh-CN" w:bidi="ar-SA"/>
              </w:rPr>
              <w:t>农业农村部颁发的《动物病原微生物菌（毒）种或样本及动物病料准运证书》。”建议删除。理由：按现有规定疫情处置有时效性要求，新型高致病性禽流感确诊需国家参考实验室，取得农业农村部颁发准运证书流程耗时长。</w:t>
            </w:r>
          </w:p>
        </w:tc>
        <w:tc>
          <w:tcPr>
            <w:tcW w:w="3382" w:type="dxa"/>
            <w:vAlign w:val="center"/>
          </w:tcPr>
          <w:p w:rsidR="00B668EC" w:rsidRDefault="00CD0CC9">
            <w:pPr>
              <w:rPr>
                <w:rFonts w:ascii="宋体" w:hAnsi="宋体" w:cs="宋体"/>
                <w:spacing w:val="-2"/>
                <w:kern w:val="0"/>
                <w:sz w:val="24"/>
              </w:rPr>
            </w:pPr>
            <w:r>
              <w:rPr>
                <w:rFonts w:ascii="宋体" w:hAnsi="宋体" w:cs="宋体" w:hint="eastAsia"/>
                <w:spacing w:val="-2"/>
                <w:kern w:val="0"/>
                <w:sz w:val="24"/>
              </w:rPr>
              <w:t>广东省动物疫病预防控制中心</w:t>
            </w:r>
          </w:p>
        </w:tc>
        <w:tc>
          <w:tcPr>
            <w:tcW w:w="1682" w:type="dxa"/>
            <w:vAlign w:val="center"/>
          </w:tcPr>
          <w:p w:rsidR="00B668EC" w:rsidRDefault="00CD0CC9">
            <w:pPr>
              <w:rPr>
                <w:rFonts w:ascii="宋体" w:hAnsi="宋体" w:cs="宋体"/>
                <w:spacing w:val="-2"/>
                <w:kern w:val="0"/>
                <w:sz w:val="24"/>
              </w:rPr>
            </w:pPr>
            <w:r>
              <w:rPr>
                <w:rFonts w:ascii="宋体" w:hAnsi="宋体" w:cs="宋体" w:hint="eastAsia"/>
                <w:spacing w:val="-2"/>
                <w:kern w:val="0"/>
                <w:sz w:val="24"/>
              </w:rPr>
              <w:t>未采纳</w:t>
            </w:r>
          </w:p>
        </w:tc>
        <w:tc>
          <w:tcPr>
            <w:tcW w:w="1813" w:type="dxa"/>
            <w:vAlign w:val="center"/>
          </w:tcPr>
          <w:p w:rsidR="00B668EC" w:rsidRDefault="00CD0CC9">
            <w:pPr>
              <w:rPr>
                <w:rFonts w:ascii="宋体" w:hAnsi="宋体" w:cs="宋体"/>
                <w:spacing w:val="-2"/>
                <w:kern w:val="0"/>
                <w:sz w:val="24"/>
              </w:rPr>
            </w:pPr>
            <w:r>
              <w:rPr>
                <w:rFonts w:ascii="宋体" w:hAnsi="宋体" w:cs="宋体" w:hint="eastAsia"/>
                <w:spacing w:val="-2"/>
                <w:kern w:val="0"/>
                <w:sz w:val="24"/>
              </w:rPr>
              <w:t>要符合“高致病性动物病原微生物实验室生物安全管理审批办法”的有关规定</w:t>
            </w:r>
          </w:p>
        </w:tc>
      </w:tr>
      <w:tr w:rsidR="00B668EC">
        <w:tc>
          <w:tcPr>
            <w:tcW w:w="756" w:type="dxa"/>
            <w:vAlign w:val="center"/>
          </w:tcPr>
          <w:p w:rsidR="00B668EC" w:rsidRDefault="00CD0CC9">
            <w:pPr>
              <w:jc w:val="center"/>
              <w:rPr>
                <w:sz w:val="24"/>
              </w:rPr>
            </w:pPr>
            <w:r>
              <w:rPr>
                <w:sz w:val="24"/>
              </w:rPr>
              <w:lastRenderedPageBreak/>
              <w:t>16</w:t>
            </w:r>
          </w:p>
        </w:tc>
        <w:tc>
          <w:tcPr>
            <w:tcW w:w="2441" w:type="dxa"/>
            <w:vAlign w:val="center"/>
          </w:tcPr>
          <w:p w:rsidR="00B668EC" w:rsidRDefault="00CD0CC9">
            <w:pPr>
              <w:spacing w:line="400" w:lineRule="exact"/>
              <w:rPr>
                <w:spacing w:val="-2"/>
                <w:kern w:val="0"/>
                <w:sz w:val="24"/>
              </w:rPr>
            </w:pPr>
            <w:r>
              <w:rPr>
                <w:spacing w:val="-2"/>
                <w:kern w:val="0"/>
                <w:sz w:val="24"/>
              </w:rPr>
              <w:t>5.1.2</w:t>
            </w:r>
          </w:p>
        </w:tc>
        <w:tc>
          <w:tcPr>
            <w:tcW w:w="4100" w:type="dxa"/>
            <w:vAlign w:val="center"/>
          </w:tcPr>
          <w:p w:rsidR="00B668EC" w:rsidRDefault="00CD0CC9">
            <w:pPr>
              <w:autoSpaceDE w:val="0"/>
              <w:autoSpaceDN w:val="0"/>
              <w:adjustRightInd w:val="0"/>
              <w:spacing w:line="400" w:lineRule="exact"/>
              <w:rPr>
                <w:spacing w:val="-2"/>
                <w:kern w:val="0"/>
                <w:sz w:val="24"/>
              </w:rPr>
            </w:pPr>
            <w:r>
              <w:rPr>
                <w:spacing w:val="-2"/>
                <w:kern w:val="0"/>
                <w:sz w:val="24"/>
              </w:rPr>
              <w:t>明确采样时间，是否为</w:t>
            </w:r>
            <w:r>
              <w:rPr>
                <w:spacing w:val="-2"/>
                <w:kern w:val="0"/>
                <w:sz w:val="24"/>
              </w:rPr>
              <w:t>“</w:t>
            </w:r>
            <w:r>
              <w:rPr>
                <w:spacing w:val="-2"/>
                <w:kern w:val="0"/>
                <w:sz w:val="24"/>
              </w:rPr>
              <w:t>最好在死亡</w:t>
            </w:r>
            <w:r>
              <w:rPr>
                <w:spacing w:val="-2"/>
                <w:kern w:val="0"/>
                <w:sz w:val="24"/>
              </w:rPr>
              <w:t>2</w:t>
            </w:r>
            <w:r>
              <w:rPr>
                <w:spacing w:val="-2"/>
                <w:kern w:val="0"/>
                <w:sz w:val="24"/>
              </w:rPr>
              <w:t>小时内采集</w:t>
            </w:r>
            <w:r>
              <w:rPr>
                <w:spacing w:val="-2"/>
                <w:kern w:val="0"/>
                <w:sz w:val="24"/>
              </w:rPr>
              <w:t>”</w:t>
            </w:r>
          </w:p>
        </w:tc>
        <w:tc>
          <w:tcPr>
            <w:tcW w:w="3382" w:type="dxa"/>
            <w:vAlign w:val="center"/>
          </w:tcPr>
          <w:p w:rsidR="00B668EC" w:rsidRDefault="00CD0CC9">
            <w:pPr>
              <w:rPr>
                <w:sz w:val="24"/>
              </w:rPr>
            </w:pPr>
            <w:r>
              <w:rPr>
                <w:sz w:val="24"/>
              </w:rPr>
              <w:t>中国农业科学院北京畜牧兽医研究所</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rPr>
          <w:trHeight w:val="90"/>
        </w:trPr>
        <w:tc>
          <w:tcPr>
            <w:tcW w:w="756" w:type="dxa"/>
            <w:vAlign w:val="center"/>
          </w:tcPr>
          <w:p w:rsidR="00B668EC" w:rsidRDefault="00CD0CC9">
            <w:pPr>
              <w:jc w:val="center"/>
              <w:rPr>
                <w:sz w:val="24"/>
              </w:rPr>
            </w:pPr>
            <w:r>
              <w:rPr>
                <w:sz w:val="24"/>
              </w:rPr>
              <w:t>17</w:t>
            </w:r>
          </w:p>
        </w:tc>
        <w:tc>
          <w:tcPr>
            <w:tcW w:w="2441" w:type="dxa"/>
            <w:vAlign w:val="center"/>
          </w:tcPr>
          <w:p w:rsidR="00B668EC" w:rsidRDefault="00CD0CC9">
            <w:pPr>
              <w:pStyle w:val="a8"/>
              <w:tabs>
                <w:tab w:val="center" w:pos="4201"/>
                <w:tab w:val="right" w:leader="dot" w:pos="9298"/>
              </w:tabs>
              <w:spacing w:beforeLines="50" w:before="156" w:afterLines="50" w:after="156" w:line="400" w:lineRule="exact"/>
              <w:ind w:firstLineChars="0" w:firstLine="0"/>
              <w:rPr>
                <w:rFonts w:ascii="Times New Roman"/>
                <w:sz w:val="24"/>
                <w:szCs w:val="24"/>
              </w:rPr>
            </w:pPr>
            <w:r>
              <w:rPr>
                <w:rFonts w:ascii="Times New Roman"/>
                <w:sz w:val="24"/>
                <w:szCs w:val="24"/>
              </w:rPr>
              <w:t>7.4</w:t>
            </w:r>
          </w:p>
        </w:tc>
        <w:tc>
          <w:tcPr>
            <w:tcW w:w="4100" w:type="dxa"/>
            <w:vAlign w:val="center"/>
          </w:tcPr>
          <w:p w:rsidR="00B668EC" w:rsidRDefault="00CD0CC9">
            <w:pPr>
              <w:pStyle w:val="a8"/>
              <w:tabs>
                <w:tab w:val="center" w:pos="4201"/>
                <w:tab w:val="right" w:leader="dot" w:pos="9298"/>
              </w:tabs>
              <w:spacing w:before="156" w:after="156" w:line="400" w:lineRule="exact"/>
              <w:ind w:firstLineChars="0" w:firstLine="0"/>
              <w:rPr>
                <w:rFonts w:ascii="Times New Roman"/>
                <w:sz w:val="24"/>
                <w:szCs w:val="24"/>
              </w:rPr>
            </w:pPr>
            <w:r>
              <w:rPr>
                <w:rFonts w:ascii="Times New Roman"/>
                <w:sz w:val="24"/>
                <w:szCs w:val="24"/>
              </w:rPr>
              <w:t>用于样品保存的冰箱应为单独专用，并且加锁专人保管。</w:t>
            </w:r>
          </w:p>
        </w:tc>
        <w:tc>
          <w:tcPr>
            <w:tcW w:w="3382" w:type="dxa"/>
            <w:vAlign w:val="center"/>
          </w:tcPr>
          <w:p w:rsidR="00B668EC" w:rsidRDefault="00CD0CC9">
            <w:pPr>
              <w:rPr>
                <w:sz w:val="24"/>
              </w:rPr>
            </w:pPr>
            <w:r>
              <w:rPr>
                <w:sz w:val="24"/>
              </w:rPr>
              <w:t>中国农业科学院北京畜牧兽医研究所</w:t>
            </w:r>
          </w:p>
        </w:tc>
        <w:tc>
          <w:tcPr>
            <w:tcW w:w="1682" w:type="dxa"/>
            <w:vAlign w:val="center"/>
          </w:tcPr>
          <w:p w:rsidR="00B668EC" w:rsidRDefault="00CD0CC9">
            <w:pPr>
              <w:rPr>
                <w:color w:val="C00000"/>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18</w:t>
            </w:r>
          </w:p>
        </w:tc>
        <w:tc>
          <w:tcPr>
            <w:tcW w:w="2441" w:type="dxa"/>
            <w:vAlign w:val="center"/>
          </w:tcPr>
          <w:p w:rsidR="00B668EC" w:rsidRDefault="00CD0CC9">
            <w:pPr>
              <w:spacing w:line="400" w:lineRule="exact"/>
              <w:rPr>
                <w:kern w:val="0"/>
                <w:sz w:val="24"/>
              </w:rPr>
            </w:pPr>
            <w:r>
              <w:rPr>
                <w:kern w:val="0"/>
                <w:sz w:val="24"/>
              </w:rPr>
              <w:t>英文标题</w:t>
            </w:r>
          </w:p>
        </w:tc>
        <w:tc>
          <w:tcPr>
            <w:tcW w:w="4100" w:type="dxa"/>
            <w:vAlign w:val="center"/>
          </w:tcPr>
          <w:p w:rsidR="00B668EC" w:rsidRDefault="00CD0CC9">
            <w:pPr>
              <w:autoSpaceDE w:val="0"/>
              <w:autoSpaceDN w:val="0"/>
              <w:adjustRightInd w:val="0"/>
              <w:spacing w:line="400" w:lineRule="exact"/>
              <w:rPr>
                <w:kern w:val="0"/>
                <w:sz w:val="24"/>
              </w:rPr>
            </w:pPr>
            <w:proofErr w:type="gramStart"/>
            <w:r>
              <w:rPr>
                <w:kern w:val="0"/>
                <w:sz w:val="24"/>
              </w:rPr>
              <w:t>修改高</w:t>
            </w:r>
            <w:proofErr w:type="gramEnd"/>
            <w:r>
              <w:rPr>
                <w:kern w:val="0"/>
                <w:sz w:val="24"/>
              </w:rPr>
              <w:t>致病性禽流感英文名称</w:t>
            </w:r>
          </w:p>
        </w:tc>
        <w:tc>
          <w:tcPr>
            <w:tcW w:w="3382" w:type="dxa"/>
            <w:vAlign w:val="center"/>
          </w:tcPr>
          <w:p w:rsidR="00B668EC" w:rsidRDefault="00CD0CC9">
            <w:pPr>
              <w:rPr>
                <w:kern w:val="0"/>
                <w:sz w:val="24"/>
              </w:rPr>
            </w:pPr>
            <w:r>
              <w:rPr>
                <w:kern w:val="0"/>
                <w:sz w:val="24"/>
              </w:rPr>
              <w:t>齐鲁动物保健品有限公司</w:t>
            </w:r>
          </w:p>
        </w:tc>
        <w:tc>
          <w:tcPr>
            <w:tcW w:w="1682" w:type="dxa"/>
            <w:vAlign w:val="center"/>
          </w:tcPr>
          <w:p w:rsidR="00B668EC" w:rsidRDefault="00CD0CC9">
            <w:pPr>
              <w:rPr>
                <w:kern w:val="0"/>
                <w:sz w:val="24"/>
              </w:rPr>
            </w:pPr>
            <w:r>
              <w:rPr>
                <w:kern w:val="0"/>
                <w:sz w:val="24"/>
              </w:rPr>
              <w:t>采纳，已修改</w:t>
            </w:r>
          </w:p>
        </w:tc>
        <w:tc>
          <w:tcPr>
            <w:tcW w:w="1813" w:type="dxa"/>
            <w:vAlign w:val="center"/>
          </w:tcPr>
          <w:p w:rsidR="00B668EC" w:rsidRDefault="00B668EC">
            <w:pPr>
              <w:rPr>
                <w:b/>
                <w:sz w:val="24"/>
                <w:highlight w:val="yellow"/>
              </w:rPr>
            </w:pPr>
          </w:p>
        </w:tc>
      </w:tr>
      <w:tr w:rsidR="00B668EC">
        <w:tc>
          <w:tcPr>
            <w:tcW w:w="756" w:type="dxa"/>
            <w:vAlign w:val="center"/>
          </w:tcPr>
          <w:p w:rsidR="00B668EC" w:rsidRDefault="00CD0CC9">
            <w:pPr>
              <w:jc w:val="center"/>
              <w:rPr>
                <w:sz w:val="24"/>
              </w:rPr>
            </w:pPr>
            <w:r>
              <w:rPr>
                <w:sz w:val="24"/>
              </w:rPr>
              <w:t>19</w:t>
            </w:r>
          </w:p>
        </w:tc>
        <w:tc>
          <w:tcPr>
            <w:tcW w:w="2441" w:type="dxa"/>
            <w:vAlign w:val="center"/>
          </w:tcPr>
          <w:p w:rsidR="00B668EC" w:rsidRDefault="00CD0CC9">
            <w:pPr>
              <w:pStyle w:val="a8"/>
              <w:tabs>
                <w:tab w:val="center" w:pos="4201"/>
                <w:tab w:val="right" w:leader="dot" w:pos="9298"/>
              </w:tabs>
              <w:spacing w:before="156" w:after="156" w:line="400" w:lineRule="exact"/>
              <w:ind w:firstLineChars="0" w:firstLine="0"/>
              <w:rPr>
                <w:rFonts w:ascii="Times New Roman"/>
                <w:sz w:val="24"/>
                <w:szCs w:val="24"/>
              </w:rPr>
            </w:pPr>
            <w:r>
              <w:rPr>
                <w:rFonts w:ascii="Times New Roman"/>
                <w:sz w:val="24"/>
                <w:szCs w:val="24"/>
              </w:rPr>
              <w:t>术语和定义</w:t>
            </w:r>
          </w:p>
        </w:tc>
        <w:tc>
          <w:tcPr>
            <w:tcW w:w="4100" w:type="dxa"/>
            <w:vAlign w:val="center"/>
          </w:tcPr>
          <w:p w:rsidR="00B668EC" w:rsidRDefault="00CD0CC9">
            <w:pPr>
              <w:pStyle w:val="a8"/>
              <w:tabs>
                <w:tab w:val="center" w:pos="4201"/>
                <w:tab w:val="right" w:leader="dot" w:pos="9298"/>
              </w:tabs>
              <w:spacing w:before="156" w:after="156" w:line="400" w:lineRule="exact"/>
              <w:ind w:firstLineChars="0" w:firstLine="0"/>
              <w:rPr>
                <w:rFonts w:ascii="Times New Roman"/>
                <w:sz w:val="24"/>
                <w:szCs w:val="24"/>
              </w:rPr>
            </w:pPr>
            <w:proofErr w:type="gramStart"/>
            <w:r>
              <w:rPr>
                <w:rFonts w:ascii="Times New Roman"/>
                <w:sz w:val="24"/>
                <w:szCs w:val="24"/>
              </w:rPr>
              <w:t>修改高</w:t>
            </w:r>
            <w:proofErr w:type="gramEnd"/>
            <w:r>
              <w:rPr>
                <w:rFonts w:ascii="Times New Roman"/>
                <w:sz w:val="24"/>
                <w:szCs w:val="24"/>
              </w:rPr>
              <w:t>致病性禽流感英文名称</w:t>
            </w:r>
          </w:p>
        </w:tc>
        <w:tc>
          <w:tcPr>
            <w:tcW w:w="3382" w:type="dxa"/>
            <w:vAlign w:val="center"/>
          </w:tcPr>
          <w:p w:rsidR="00B668EC" w:rsidRDefault="00CD0CC9">
            <w:pPr>
              <w:pStyle w:val="a8"/>
              <w:tabs>
                <w:tab w:val="center" w:pos="4201"/>
                <w:tab w:val="right" w:leader="dot" w:pos="9298"/>
              </w:tabs>
              <w:spacing w:before="156" w:after="156" w:line="400" w:lineRule="exact"/>
              <w:ind w:firstLineChars="0" w:firstLine="0"/>
              <w:rPr>
                <w:rFonts w:ascii="Times New Roman"/>
                <w:sz w:val="24"/>
                <w:szCs w:val="24"/>
              </w:rPr>
            </w:pPr>
            <w:r>
              <w:rPr>
                <w:rFonts w:ascii="Times New Roman"/>
                <w:sz w:val="24"/>
                <w:szCs w:val="24"/>
              </w:rPr>
              <w:t>齐鲁动物保健品有限公司</w:t>
            </w:r>
          </w:p>
        </w:tc>
        <w:tc>
          <w:tcPr>
            <w:tcW w:w="1682" w:type="dxa"/>
            <w:vAlign w:val="center"/>
          </w:tcPr>
          <w:p w:rsidR="00B668EC" w:rsidRDefault="00CD0CC9">
            <w:pPr>
              <w:pStyle w:val="a8"/>
              <w:tabs>
                <w:tab w:val="center" w:pos="4201"/>
                <w:tab w:val="right" w:leader="dot" w:pos="9298"/>
              </w:tabs>
              <w:spacing w:before="156" w:after="156" w:line="400" w:lineRule="exact"/>
              <w:ind w:firstLineChars="0" w:firstLine="0"/>
              <w:rPr>
                <w:rFonts w:ascii="Times New Roman"/>
                <w:sz w:val="24"/>
                <w:szCs w:val="24"/>
              </w:rPr>
            </w:pPr>
            <w:r>
              <w:rPr>
                <w:rFonts w:ascii="Times New Roman"/>
                <w:sz w:val="24"/>
                <w:szCs w:val="24"/>
              </w:rPr>
              <w:t>采纳，已修改</w:t>
            </w:r>
          </w:p>
        </w:tc>
        <w:tc>
          <w:tcPr>
            <w:tcW w:w="1813" w:type="dxa"/>
            <w:vAlign w:val="center"/>
          </w:tcPr>
          <w:p w:rsidR="00B668EC" w:rsidRDefault="00B668EC">
            <w:pPr>
              <w:rPr>
                <w:b/>
                <w:sz w:val="24"/>
                <w:highlight w:val="yellow"/>
              </w:rPr>
            </w:pPr>
          </w:p>
        </w:tc>
      </w:tr>
      <w:tr w:rsidR="00B668EC">
        <w:tc>
          <w:tcPr>
            <w:tcW w:w="756" w:type="dxa"/>
            <w:vAlign w:val="center"/>
          </w:tcPr>
          <w:p w:rsidR="00B668EC" w:rsidRDefault="00CD0CC9">
            <w:pPr>
              <w:jc w:val="center"/>
              <w:rPr>
                <w:sz w:val="24"/>
              </w:rPr>
            </w:pPr>
            <w:r>
              <w:rPr>
                <w:sz w:val="24"/>
              </w:rPr>
              <w:t>20</w:t>
            </w:r>
          </w:p>
        </w:tc>
        <w:tc>
          <w:tcPr>
            <w:tcW w:w="2441" w:type="dxa"/>
            <w:vAlign w:val="center"/>
          </w:tcPr>
          <w:p w:rsidR="00B668EC" w:rsidRDefault="00CD0CC9">
            <w:pPr>
              <w:pStyle w:val="Bodytext1"/>
              <w:spacing w:beforeLines="50" w:before="156" w:afterLines="50" w:after="156" w:line="400" w:lineRule="exact"/>
              <w:jc w:val="both"/>
              <w:rPr>
                <w:rFonts w:ascii="Times New Roman" w:hAnsi="Times New Roman" w:cs="Times New Roman"/>
                <w:color w:val="000000"/>
                <w:sz w:val="24"/>
                <w:szCs w:val="24"/>
                <w:lang w:val="en-US" w:eastAsia="zh-CN" w:bidi="ar-SA"/>
              </w:rPr>
            </w:pPr>
            <w:r>
              <w:rPr>
                <w:rFonts w:ascii="Times New Roman" w:hAnsi="Times New Roman" w:cs="Times New Roman"/>
                <w:color w:val="000000"/>
                <w:sz w:val="24"/>
                <w:szCs w:val="24"/>
                <w:lang w:val="en-US" w:eastAsia="zh-CN" w:bidi="ar-SA"/>
              </w:rPr>
              <w:t>5.5.2.1</w:t>
            </w:r>
            <w:r>
              <w:rPr>
                <w:rFonts w:ascii="Times New Roman" w:hAnsi="Times New Roman" w:cs="Times New Roman"/>
                <w:color w:val="000000"/>
                <w:sz w:val="24"/>
                <w:szCs w:val="24"/>
                <w:lang w:val="en-US" w:eastAsia="zh-CN" w:bidi="ar-SA"/>
              </w:rPr>
              <w:t>雏禽心脏采血</w:t>
            </w:r>
          </w:p>
        </w:tc>
        <w:tc>
          <w:tcPr>
            <w:tcW w:w="4100" w:type="dxa"/>
            <w:vAlign w:val="center"/>
          </w:tcPr>
          <w:p w:rsidR="00B668EC" w:rsidRDefault="00CD0CC9">
            <w:pPr>
              <w:pStyle w:val="Bodytext1"/>
              <w:spacing w:line="400" w:lineRule="exact"/>
              <w:jc w:val="both"/>
              <w:rPr>
                <w:rFonts w:ascii="Times New Roman" w:hAnsi="Times New Roman" w:cs="Times New Roman"/>
                <w:color w:val="000000"/>
                <w:sz w:val="24"/>
                <w:szCs w:val="24"/>
                <w:lang w:val="en-US" w:eastAsia="zh-CN" w:bidi="ar-SA"/>
              </w:rPr>
            </w:pPr>
            <w:r>
              <w:rPr>
                <w:rFonts w:ascii="Times New Roman" w:hAnsi="Times New Roman" w:cs="Times New Roman"/>
                <w:color w:val="000000"/>
                <w:sz w:val="24"/>
                <w:szCs w:val="24"/>
                <w:lang w:val="en-US" w:eastAsia="zh-CN" w:bidi="ar-SA"/>
              </w:rPr>
              <w:t>采血量较大，建议为</w:t>
            </w:r>
            <w:r>
              <w:rPr>
                <w:rFonts w:ascii="Times New Roman" w:hAnsi="Times New Roman" w:cs="Times New Roman"/>
                <w:color w:val="000000"/>
                <w:sz w:val="24"/>
                <w:szCs w:val="24"/>
                <w:lang w:val="en-US" w:eastAsia="zh-CN" w:bidi="ar-SA"/>
              </w:rPr>
              <w:t>1-2ml</w:t>
            </w:r>
          </w:p>
        </w:tc>
        <w:tc>
          <w:tcPr>
            <w:tcW w:w="3382" w:type="dxa"/>
            <w:vAlign w:val="center"/>
          </w:tcPr>
          <w:p w:rsidR="00B668EC" w:rsidRDefault="00CD0CC9">
            <w:pPr>
              <w:rPr>
                <w:sz w:val="24"/>
              </w:rPr>
            </w:pPr>
            <w:r>
              <w:rPr>
                <w:sz w:val="24"/>
              </w:rPr>
              <w:t>齐鲁动物保健品有限公司</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21</w:t>
            </w:r>
          </w:p>
        </w:tc>
        <w:tc>
          <w:tcPr>
            <w:tcW w:w="2441" w:type="dxa"/>
            <w:vAlign w:val="center"/>
          </w:tcPr>
          <w:p w:rsidR="00B668EC" w:rsidRDefault="00CD0CC9">
            <w:pPr>
              <w:pStyle w:val="Bodytext1"/>
              <w:spacing w:beforeLines="50" w:before="156" w:afterLines="50" w:after="156" w:line="400" w:lineRule="exact"/>
              <w:jc w:val="both"/>
              <w:rPr>
                <w:rFonts w:ascii="Times New Roman" w:hAnsi="Times New Roman" w:cs="Times New Roman"/>
                <w:color w:val="000000"/>
                <w:sz w:val="24"/>
                <w:szCs w:val="24"/>
                <w:lang w:val="en-US" w:eastAsia="zh-CN" w:bidi="ar-SA"/>
              </w:rPr>
            </w:pPr>
            <w:r>
              <w:rPr>
                <w:rFonts w:ascii="Times New Roman" w:hAnsi="Times New Roman" w:cs="Times New Roman"/>
                <w:color w:val="000000"/>
                <w:sz w:val="24"/>
                <w:szCs w:val="24"/>
                <w:lang w:val="en-US" w:eastAsia="zh-CN" w:bidi="ar-SA"/>
              </w:rPr>
              <w:t>5.5.2.2</w:t>
            </w:r>
            <w:r>
              <w:rPr>
                <w:rFonts w:ascii="Times New Roman" w:hAnsi="Times New Roman" w:cs="Times New Roman"/>
                <w:color w:val="000000"/>
                <w:sz w:val="24"/>
                <w:szCs w:val="24"/>
                <w:lang w:val="en-US" w:eastAsia="zh-CN" w:bidi="ar-SA"/>
              </w:rPr>
              <w:t>成年禽心脏采血</w:t>
            </w:r>
          </w:p>
        </w:tc>
        <w:tc>
          <w:tcPr>
            <w:tcW w:w="4100" w:type="dxa"/>
            <w:vAlign w:val="center"/>
          </w:tcPr>
          <w:p w:rsidR="00B668EC" w:rsidRDefault="00CD0CC9">
            <w:pPr>
              <w:autoSpaceDE w:val="0"/>
              <w:autoSpaceDN w:val="0"/>
              <w:adjustRightInd w:val="0"/>
              <w:spacing w:line="400" w:lineRule="exact"/>
              <w:rPr>
                <w:color w:val="000000"/>
                <w:sz w:val="24"/>
              </w:rPr>
            </w:pPr>
            <w:r>
              <w:rPr>
                <w:color w:val="000000"/>
                <w:sz w:val="24"/>
              </w:rPr>
              <w:t>心</w:t>
            </w:r>
            <w:r>
              <w:rPr>
                <w:color w:val="000000"/>
                <w:sz w:val="24"/>
              </w:rPr>
              <w:t>—</w:t>
            </w:r>
            <w:r>
              <w:rPr>
                <w:color w:val="000000"/>
                <w:sz w:val="24"/>
              </w:rPr>
              <w:t>心脏</w:t>
            </w:r>
          </w:p>
        </w:tc>
        <w:tc>
          <w:tcPr>
            <w:tcW w:w="3382" w:type="dxa"/>
            <w:vAlign w:val="center"/>
          </w:tcPr>
          <w:p w:rsidR="00B668EC" w:rsidRDefault="00CD0CC9">
            <w:pPr>
              <w:rPr>
                <w:sz w:val="24"/>
              </w:rPr>
            </w:pPr>
            <w:r>
              <w:rPr>
                <w:sz w:val="24"/>
              </w:rPr>
              <w:t>齐鲁动物保健品有限公司</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22</w:t>
            </w:r>
          </w:p>
        </w:tc>
        <w:tc>
          <w:tcPr>
            <w:tcW w:w="2441" w:type="dxa"/>
            <w:vAlign w:val="center"/>
          </w:tcPr>
          <w:p w:rsidR="00B668EC" w:rsidRDefault="00CD0CC9">
            <w:pPr>
              <w:pStyle w:val="Bodytext1"/>
              <w:spacing w:beforeLines="50" w:before="156" w:afterLines="50" w:after="156" w:line="400" w:lineRule="exact"/>
              <w:jc w:val="both"/>
              <w:rPr>
                <w:rFonts w:ascii="Times New Roman" w:hAnsi="Times New Roman" w:cs="Times New Roman"/>
                <w:color w:val="000000"/>
                <w:sz w:val="24"/>
                <w:szCs w:val="24"/>
                <w:lang w:val="en-US" w:eastAsia="zh-CN" w:bidi="ar-SA"/>
              </w:rPr>
            </w:pPr>
            <w:r>
              <w:rPr>
                <w:rFonts w:ascii="Times New Roman" w:hAnsi="Times New Roman" w:cs="Times New Roman"/>
                <w:color w:val="000000"/>
                <w:sz w:val="24"/>
                <w:szCs w:val="24"/>
                <w:lang w:val="en-US" w:eastAsia="zh-CN" w:bidi="ar-SA"/>
              </w:rPr>
              <w:t>5.8</w:t>
            </w:r>
            <w:r>
              <w:rPr>
                <w:rFonts w:ascii="Times New Roman" w:hAnsi="Times New Roman" w:cs="Times New Roman"/>
                <w:color w:val="000000"/>
                <w:sz w:val="24"/>
                <w:szCs w:val="24"/>
                <w:lang w:val="en-US" w:eastAsia="zh-CN" w:bidi="ar-SA"/>
              </w:rPr>
              <w:t>样品信息填写</w:t>
            </w:r>
          </w:p>
        </w:tc>
        <w:tc>
          <w:tcPr>
            <w:tcW w:w="4100" w:type="dxa"/>
            <w:vAlign w:val="center"/>
          </w:tcPr>
          <w:p w:rsidR="00B668EC" w:rsidRDefault="00CD0CC9">
            <w:pPr>
              <w:autoSpaceDE w:val="0"/>
              <w:autoSpaceDN w:val="0"/>
              <w:adjustRightInd w:val="0"/>
              <w:spacing w:line="400" w:lineRule="exact"/>
              <w:rPr>
                <w:spacing w:val="-2"/>
                <w:kern w:val="0"/>
                <w:sz w:val="24"/>
              </w:rPr>
            </w:pPr>
            <w:r>
              <w:rPr>
                <w:spacing w:val="-2"/>
                <w:kern w:val="0"/>
                <w:sz w:val="24"/>
              </w:rPr>
              <w:t>样品信息</w:t>
            </w:r>
            <w:r>
              <w:rPr>
                <w:spacing w:val="-2"/>
                <w:kern w:val="0"/>
                <w:sz w:val="24"/>
              </w:rPr>
              <w:t>—</w:t>
            </w:r>
            <w:r>
              <w:rPr>
                <w:spacing w:val="-2"/>
                <w:kern w:val="0"/>
                <w:sz w:val="24"/>
              </w:rPr>
              <w:t>样品登记表</w:t>
            </w:r>
          </w:p>
        </w:tc>
        <w:tc>
          <w:tcPr>
            <w:tcW w:w="3382" w:type="dxa"/>
            <w:vAlign w:val="center"/>
          </w:tcPr>
          <w:p w:rsidR="00B668EC" w:rsidRDefault="00CD0CC9">
            <w:pPr>
              <w:rPr>
                <w:sz w:val="24"/>
              </w:rPr>
            </w:pPr>
            <w:r>
              <w:rPr>
                <w:sz w:val="24"/>
              </w:rPr>
              <w:t>齐鲁动物保健品有限公司</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23</w:t>
            </w:r>
          </w:p>
        </w:tc>
        <w:tc>
          <w:tcPr>
            <w:tcW w:w="2441" w:type="dxa"/>
            <w:vAlign w:val="center"/>
          </w:tcPr>
          <w:p w:rsidR="00B668EC" w:rsidRDefault="00CD0CC9">
            <w:pPr>
              <w:pStyle w:val="Bodytext1"/>
              <w:spacing w:line="400" w:lineRule="exact"/>
              <w:jc w:val="both"/>
              <w:rPr>
                <w:rFonts w:ascii="Times New Roman" w:hAnsi="Times New Roman" w:cs="Times New Roman"/>
                <w:color w:val="000000"/>
                <w:sz w:val="24"/>
                <w:szCs w:val="24"/>
                <w:lang w:val="en-US" w:eastAsia="zh-CN" w:bidi="ar-SA"/>
              </w:rPr>
            </w:pPr>
            <w:r>
              <w:rPr>
                <w:rFonts w:ascii="Times New Roman" w:hAnsi="Times New Roman" w:cs="Times New Roman"/>
                <w:color w:val="000000"/>
                <w:sz w:val="24"/>
                <w:szCs w:val="24"/>
                <w:lang w:val="en-US" w:eastAsia="zh-CN" w:bidi="ar-SA"/>
              </w:rPr>
              <w:t>8.1</w:t>
            </w:r>
            <w:r>
              <w:rPr>
                <w:rFonts w:ascii="Times New Roman" w:hAnsi="Times New Roman" w:cs="Times New Roman"/>
                <w:color w:val="000000"/>
                <w:sz w:val="24"/>
                <w:szCs w:val="24"/>
                <w:lang w:val="en-US" w:eastAsia="zh-CN" w:bidi="ar-SA"/>
              </w:rPr>
              <w:t>应以最快最直接的途径</w:t>
            </w:r>
          </w:p>
        </w:tc>
        <w:tc>
          <w:tcPr>
            <w:tcW w:w="4100" w:type="dxa"/>
            <w:vAlign w:val="center"/>
          </w:tcPr>
          <w:p w:rsidR="00B668EC" w:rsidRDefault="00CD0CC9">
            <w:pPr>
              <w:autoSpaceDE w:val="0"/>
              <w:autoSpaceDN w:val="0"/>
              <w:adjustRightInd w:val="0"/>
              <w:spacing w:line="400" w:lineRule="exact"/>
              <w:rPr>
                <w:spacing w:val="-2"/>
                <w:kern w:val="0"/>
                <w:sz w:val="24"/>
              </w:rPr>
            </w:pPr>
            <w:r>
              <w:rPr>
                <w:color w:val="000000"/>
                <w:sz w:val="24"/>
              </w:rPr>
              <w:t>途径</w:t>
            </w:r>
            <w:r>
              <w:rPr>
                <w:color w:val="000000"/>
                <w:sz w:val="24"/>
              </w:rPr>
              <w:t>---</w:t>
            </w:r>
            <w:r>
              <w:rPr>
                <w:color w:val="000000"/>
                <w:sz w:val="24"/>
              </w:rPr>
              <w:t>途径或方式</w:t>
            </w:r>
          </w:p>
        </w:tc>
        <w:tc>
          <w:tcPr>
            <w:tcW w:w="3382" w:type="dxa"/>
            <w:vAlign w:val="center"/>
          </w:tcPr>
          <w:p w:rsidR="00B668EC" w:rsidRDefault="00CD0CC9">
            <w:pPr>
              <w:rPr>
                <w:sz w:val="24"/>
              </w:rPr>
            </w:pPr>
            <w:r>
              <w:rPr>
                <w:sz w:val="24"/>
              </w:rPr>
              <w:t>齐鲁动物保健品有限公司</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24</w:t>
            </w:r>
          </w:p>
        </w:tc>
        <w:tc>
          <w:tcPr>
            <w:tcW w:w="2441" w:type="dxa"/>
            <w:vAlign w:val="center"/>
          </w:tcPr>
          <w:p w:rsidR="00B668EC" w:rsidRDefault="00CD0CC9">
            <w:pPr>
              <w:spacing w:line="400" w:lineRule="exact"/>
              <w:rPr>
                <w:spacing w:val="-2"/>
                <w:kern w:val="0"/>
                <w:sz w:val="24"/>
              </w:rPr>
            </w:pPr>
            <w:r>
              <w:rPr>
                <w:spacing w:val="-2"/>
                <w:kern w:val="0"/>
                <w:sz w:val="24"/>
              </w:rPr>
              <w:t>4.2.2.1</w:t>
            </w:r>
          </w:p>
        </w:tc>
        <w:tc>
          <w:tcPr>
            <w:tcW w:w="4100" w:type="dxa"/>
            <w:vAlign w:val="center"/>
          </w:tcPr>
          <w:p w:rsidR="00B668EC" w:rsidRDefault="00CD0CC9">
            <w:pPr>
              <w:autoSpaceDE w:val="0"/>
              <w:autoSpaceDN w:val="0"/>
              <w:adjustRightInd w:val="0"/>
              <w:spacing w:line="400" w:lineRule="exact"/>
              <w:rPr>
                <w:spacing w:val="-2"/>
                <w:kern w:val="0"/>
                <w:sz w:val="24"/>
              </w:rPr>
            </w:pPr>
            <w:r>
              <w:rPr>
                <w:spacing w:val="-2"/>
                <w:kern w:val="0"/>
                <w:sz w:val="24"/>
              </w:rPr>
              <w:t>高压灭菌后增加</w:t>
            </w:r>
            <w:r>
              <w:rPr>
                <w:spacing w:val="-2"/>
                <w:kern w:val="0"/>
                <w:sz w:val="24"/>
              </w:rPr>
              <w:t>“</w:t>
            </w:r>
            <w:r>
              <w:rPr>
                <w:color w:val="000000"/>
                <w:kern w:val="0"/>
                <w:sz w:val="24"/>
              </w:rPr>
              <w:t>干热灭菌</w:t>
            </w:r>
            <w:r>
              <w:rPr>
                <w:color w:val="000000"/>
                <w:kern w:val="0"/>
                <w:sz w:val="24"/>
              </w:rPr>
              <w:t>120℃ 60 min</w:t>
            </w:r>
            <w:r>
              <w:rPr>
                <w:spacing w:val="-2"/>
                <w:kern w:val="0"/>
                <w:sz w:val="24"/>
              </w:rPr>
              <w:t>”</w:t>
            </w:r>
            <w:r>
              <w:rPr>
                <w:spacing w:val="-2"/>
                <w:kern w:val="0"/>
                <w:sz w:val="24"/>
              </w:rPr>
              <w:t>，两种灭菌的方式的效果是不一样的，干热灭菌同时有干燥的作用。</w:t>
            </w:r>
          </w:p>
        </w:tc>
        <w:tc>
          <w:tcPr>
            <w:tcW w:w="3382" w:type="dxa"/>
            <w:vAlign w:val="center"/>
          </w:tcPr>
          <w:p w:rsidR="00B668EC" w:rsidRDefault="00CD0CC9">
            <w:pPr>
              <w:rPr>
                <w:spacing w:val="20"/>
                <w:sz w:val="24"/>
              </w:rPr>
            </w:pPr>
            <w:r>
              <w:rPr>
                <w:spacing w:val="20"/>
                <w:sz w:val="24"/>
              </w:rPr>
              <w:t>湖北省动物疫病预防控制中心</w:t>
            </w:r>
          </w:p>
          <w:p w:rsidR="00B668EC" w:rsidRDefault="00B668EC">
            <w:pPr>
              <w:rPr>
                <w:sz w:val="24"/>
              </w:rPr>
            </w:pP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lastRenderedPageBreak/>
              <w:t>25</w:t>
            </w:r>
          </w:p>
        </w:tc>
        <w:tc>
          <w:tcPr>
            <w:tcW w:w="2441" w:type="dxa"/>
            <w:vAlign w:val="center"/>
          </w:tcPr>
          <w:p w:rsidR="00B668EC" w:rsidRDefault="00CD0CC9">
            <w:pPr>
              <w:pStyle w:val="a8"/>
              <w:tabs>
                <w:tab w:val="center" w:pos="4201"/>
                <w:tab w:val="right" w:leader="dot" w:pos="9298"/>
              </w:tabs>
              <w:spacing w:beforeLines="50" w:before="156" w:afterLines="50" w:after="156" w:line="400" w:lineRule="exact"/>
              <w:ind w:firstLineChars="0" w:firstLine="0"/>
              <w:rPr>
                <w:rFonts w:ascii="Times New Roman"/>
                <w:color w:val="000000"/>
                <w:sz w:val="24"/>
                <w:szCs w:val="24"/>
              </w:rPr>
            </w:pPr>
            <w:r>
              <w:rPr>
                <w:rFonts w:ascii="Times New Roman"/>
                <w:color w:val="000000"/>
                <w:sz w:val="24"/>
                <w:szCs w:val="24"/>
              </w:rPr>
              <w:t>4.3</w:t>
            </w:r>
          </w:p>
        </w:tc>
        <w:tc>
          <w:tcPr>
            <w:tcW w:w="4100" w:type="dxa"/>
            <w:vAlign w:val="center"/>
          </w:tcPr>
          <w:p w:rsidR="00B668EC" w:rsidRDefault="00CD0CC9">
            <w:pPr>
              <w:pStyle w:val="a8"/>
              <w:tabs>
                <w:tab w:val="center" w:pos="4201"/>
                <w:tab w:val="right" w:leader="dot" w:pos="9298"/>
              </w:tabs>
              <w:spacing w:before="156" w:after="156" w:line="400" w:lineRule="exact"/>
              <w:ind w:firstLineChars="0" w:firstLine="0"/>
              <w:rPr>
                <w:rFonts w:ascii="Times New Roman"/>
                <w:sz w:val="24"/>
                <w:szCs w:val="24"/>
              </w:rPr>
            </w:pPr>
            <w:r>
              <w:rPr>
                <w:rFonts w:ascii="Times New Roman"/>
                <w:color w:val="000000"/>
                <w:sz w:val="24"/>
                <w:szCs w:val="24"/>
              </w:rPr>
              <w:t>样品稀释液（配制方法见附录</w:t>
            </w:r>
            <w:r>
              <w:rPr>
                <w:rFonts w:ascii="Times New Roman"/>
                <w:color w:val="000000"/>
                <w:sz w:val="24"/>
                <w:szCs w:val="24"/>
              </w:rPr>
              <w:t>A</w:t>
            </w:r>
            <w:r>
              <w:rPr>
                <w:rFonts w:ascii="Times New Roman"/>
                <w:color w:val="000000"/>
                <w:sz w:val="24"/>
                <w:szCs w:val="24"/>
              </w:rPr>
              <w:t>）经高压灭菌，增加灭菌条件</w:t>
            </w:r>
            <w:r>
              <w:rPr>
                <w:rFonts w:ascii="Times New Roman"/>
                <w:color w:val="000000"/>
                <w:sz w:val="24"/>
                <w:szCs w:val="24"/>
              </w:rPr>
              <w:t xml:space="preserve">“112 </w:t>
            </w:r>
            <w:proofErr w:type="spellStart"/>
            <w:r>
              <w:rPr>
                <w:rFonts w:ascii="Times New Roman"/>
                <w:color w:val="000000"/>
                <w:sz w:val="24"/>
                <w:szCs w:val="24"/>
              </w:rPr>
              <w:t>kPa</w:t>
            </w:r>
            <w:proofErr w:type="spellEnd"/>
            <w:r>
              <w:rPr>
                <w:rFonts w:ascii="Times New Roman"/>
                <w:color w:val="000000"/>
                <w:sz w:val="24"/>
                <w:szCs w:val="24"/>
              </w:rPr>
              <w:t xml:space="preserve"> 20min”</w:t>
            </w:r>
            <w:r>
              <w:rPr>
                <w:rFonts w:ascii="Times New Roman"/>
                <w:color w:val="000000"/>
                <w:sz w:val="24"/>
                <w:szCs w:val="24"/>
              </w:rPr>
              <w:t>。或者把灭菌条件在附录</w:t>
            </w:r>
            <w:r>
              <w:rPr>
                <w:rFonts w:ascii="Times New Roman"/>
                <w:color w:val="000000"/>
                <w:sz w:val="24"/>
                <w:szCs w:val="24"/>
              </w:rPr>
              <w:t>A</w:t>
            </w:r>
            <w:r>
              <w:rPr>
                <w:rFonts w:ascii="Times New Roman"/>
                <w:color w:val="000000"/>
                <w:sz w:val="24"/>
                <w:szCs w:val="24"/>
              </w:rPr>
              <w:t>中细化。</w:t>
            </w:r>
          </w:p>
        </w:tc>
        <w:tc>
          <w:tcPr>
            <w:tcW w:w="3382" w:type="dxa"/>
            <w:vAlign w:val="center"/>
          </w:tcPr>
          <w:p w:rsidR="00B668EC" w:rsidRDefault="00CD0CC9">
            <w:pPr>
              <w:rPr>
                <w:sz w:val="24"/>
              </w:rPr>
            </w:pPr>
            <w:r>
              <w:rPr>
                <w:spacing w:val="20"/>
                <w:sz w:val="24"/>
              </w:rPr>
              <w:t>湖北省动物疫病预防控制中心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26</w:t>
            </w:r>
          </w:p>
        </w:tc>
        <w:tc>
          <w:tcPr>
            <w:tcW w:w="2441" w:type="dxa"/>
            <w:vAlign w:val="center"/>
          </w:tcPr>
          <w:p w:rsidR="00B668EC" w:rsidRDefault="00CD0CC9">
            <w:pPr>
              <w:pStyle w:val="a8"/>
              <w:tabs>
                <w:tab w:val="center" w:pos="4201"/>
                <w:tab w:val="right" w:leader="dot" w:pos="9298"/>
              </w:tabs>
              <w:spacing w:before="156" w:after="156" w:line="400" w:lineRule="exact"/>
              <w:ind w:firstLineChars="0" w:firstLine="0"/>
              <w:outlineLvl w:val="1"/>
              <w:rPr>
                <w:rFonts w:ascii="Times New Roman"/>
                <w:spacing w:val="-2"/>
                <w:sz w:val="24"/>
                <w:szCs w:val="24"/>
              </w:rPr>
            </w:pPr>
            <w:r>
              <w:rPr>
                <w:rFonts w:ascii="Times New Roman"/>
                <w:spacing w:val="-2"/>
                <w:sz w:val="24"/>
                <w:szCs w:val="24"/>
              </w:rPr>
              <w:t>4.4</w:t>
            </w:r>
          </w:p>
        </w:tc>
        <w:tc>
          <w:tcPr>
            <w:tcW w:w="4100" w:type="dxa"/>
            <w:vAlign w:val="center"/>
          </w:tcPr>
          <w:p w:rsidR="00B668EC" w:rsidRDefault="00CD0CC9">
            <w:pPr>
              <w:pStyle w:val="Bodytext1"/>
              <w:spacing w:line="400" w:lineRule="exact"/>
              <w:jc w:val="both"/>
              <w:rPr>
                <w:rFonts w:ascii="Times New Roman" w:hAnsi="Times New Roman" w:cs="Times New Roman"/>
                <w:color w:val="000000"/>
                <w:sz w:val="24"/>
                <w:szCs w:val="24"/>
                <w:lang w:val="en-US" w:eastAsia="zh-CN" w:bidi="ar-SA"/>
              </w:rPr>
            </w:pPr>
            <w:r>
              <w:rPr>
                <w:rFonts w:ascii="Times New Roman" w:hAnsi="Times New Roman" w:cs="Times New Roman"/>
                <w:color w:val="000000"/>
                <w:sz w:val="24"/>
                <w:szCs w:val="24"/>
                <w:lang w:val="en-US" w:eastAsia="zh-CN" w:bidi="ar-SA"/>
              </w:rPr>
              <w:t>增加</w:t>
            </w:r>
            <w:r>
              <w:rPr>
                <w:rFonts w:ascii="Times New Roman" w:hAnsi="Times New Roman" w:cs="Times New Roman"/>
                <w:color w:val="000000"/>
                <w:sz w:val="24"/>
                <w:szCs w:val="24"/>
                <w:lang w:val="en-US" w:eastAsia="zh-CN" w:bidi="ar-SA"/>
              </w:rPr>
              <w:t>“</w:t>
            </w:r>
            <w:r>
              <w:rPr>
                <w:rFonts w:ascii="Times New Roman" w:hAnsi="Times New Roman" w:cs="Times New Roman"/>
                <w:color w:val="000000"/>
                <w:sz w:val="24"/>
                <w:szCs w:val="24"/>
              </w:rPr>
              <w:t>胶靴</w:t>
            </w:r>
            <w:r>
              <w:rPr>
                <w:rFonts w:ascii="Times New Roman" w:hAnsi="Times New Roman" w:cs="Times New Roman"/>
                <w:color w:val="000000"/>
                <w:sz w:val="24"/>
                <w:szCs w:val="24"/>
                <w:lang w:eastAsia="zh-CN"/>
              </w:rPr>
              <w:t>（防护鞋套）</w:t>
            </w:r>
            <w:r>
              <w:rPr>
                <w:rFonts w:ascii="Times New Roman" w:hAnsi="Times New Roman" w:cs="Times New Roman"/>
                <w:color w:val="000000"/>
                <w:sz w:val="24"/>
                <w:szCs w:val="24"/>
                <w:lang w:val="en-US" w:eastAsia="zh-CN"/>
              </w:rPr>
              <w:t>、</w:t>
            </w:r>
            <w:r>
              <w:rPr>
                <w:rFonts w:ascii="Times New Roman" w:hAnsi="Times New Roman" w:cs="Times New Roman"/>
                <w:color w:val="000000"/>
                <w:sz w:val="24"/>
                <w:szCs w:val="24"/>
                <w:lang w:eastAsia="zh-CN"/>
              </w:rPr>
              <w:t>垫布、采样袋、</w:t>
            </w:r>
            <w:r>
              <w:rPr>
                <w:rFonts w:ascii="Times New Roman" w:hAnsi="Times New Roman" w:cs="Times New Roman"/>
                <w:color w:val="000000"/>
                <w:sz w:val="24"/>
                <w:szCs w:val="24"/>
                <w:lang w:val="en-US" w:eastAsia="zh-CN"/>
              </w:rPr>
              <w:t>75%</w:t>
            </w:r>
            <w:r>
              <w:rPr>
                <w:rFonts w:ascii="Times New Roman" w:hAnsi="Times New Roman" w:cs="Times New Roman"/>
                <w:color w:val="000000"/>
                <w:sz w:val="24"/>
                <w:szCs w:val="24"/>
                <w:lang w:val="en-US" w:eastAsia="zh-CN"/>
              </w:rPr>
              <w:t>酒精消毒液</w:t>
            </w:r>
            <w:r>
              <w:rPr>
                <w:rFonts w:ascii="Times New Roman" w:hAnsi="Times New Roman" w:cs="Times New Roman"/>
                <w:color w:val="000000"/>
                <w:sz w:val="24"/>
                <w:szCs w:val="24"/>
              </w:rPr>
              <w:t>等</w:t>
            </w:r>
            <w:r>
              <w:rPr>
                <w:rFonts w:ascii="Times New Roman" w:hAnsi="Times New Roman" w:cs="Times New Roman"/>
                <w:color w:val="000000"/>
                <w:sz w:val="24"/>
                <w:szCs w:val="24"/>
                <w:lang w:val="en-US" w:eastAsia="zh-CN" w:bidi="ar-SA"/>
              </w:rPr>
              <w:t>”</w:t>
            </w:r>
          </w:p>
        </w:tc>
        <w:tc>
          <w:tcPr>
            <w:tcW w:w="3382" w:type="dxa"/>
            <w:vAlign w:val="center"/>
          </w:tcPr>
          <w:p w:rsidR="00B668EC" w:rsidRDefault="00CD0CC9">
            <w:pPr>
              <w:rPr>
                <w:sz w:val="24"/>
              </w:rPr>
            </w:pPr>
            <w:r>
              <w:rPr>
                <w:spacing w:val="20"/>
                <w:sz w:val="24"/>
              </w:rPr>
              <w:t>湖北省动物疫病预防控制中心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27</w:t>
            </w:r>
          </w:p>
        </w:tc>
        <w:tc>
          <w:tcPr>
            <w:tcW w:w="2441" w:type="dxa"/>
            <w:vAlign w:val="center"/>
          </w:tcPr>
          <w:p w:rsidR="00B668EC" w:rsidRDefault="00CD0CC9">
            <w:pPr>
              <w:pStyle w:val="a8"/>
              <w:tabs>
                <w:tab w:val="center" w:pos="4201"/>
                <w:tab w:val="right" w:leader="dot" w:pos="9298"/>
              </w:tabs>
              <w:spacing w:before="156" w:after="156" w:line="400" w:lineRule="exact"/>
              <w:ind w:firstLineChars="0" w:firstLine="0"/>
              <w:rPr>
                <w:rFonts w:ascii="Times New Roman"/>
                <w:color w:val="000000"/>
                <w:kern w:val="2"/>
                <w:sz w:val="24"/>
                <w:szCs w:val="24"/>
              </w:rPr>
            </w:pPr>
            <w:r>
              <w:rPr>
                <w:rFonts w:ascii="Times New Roman"/>
                <w:color w:val="000000"/>
                <w:kern w:val="2"/>
                <w:sz w:val="24"/>
                <w:szCs w:val="24"/>
              </w:rPr>
              <w:t>5.2.1</w:t>
            </w:r>
          </w:p>
        </w:tc>
        <w:tc>
          <w:tcPr>
            <w:tcW w:w="4100" w:type="dxa"/>
            <w:vAlign w:val="center"/>
          </w:tcPr>
          <w:p w:rsidR="00B668EC" w:rsidRDefault="00CD0CC9">
            <w:pPr>
              <w:autoSpaceDE w:val="0"/>
              <w:autoSpaceDN w:val="0"/>
              <w:adjustRightInd w:val="0"/>
              <w:spacing w:line="400" w:lineRule="exact"/>
              <w:rPr>
                <w:color w:val="000000"/>
                <w:sz w:val="24"/>
              </w:rPr>
            </w:pPr>
            <w:r>
              <w:rPr>
                <w:color w:val="000000"/>
                <w:sz w:val="24"/>
              </w:rPr>
              <w:t>修改为</w:t>
            </w:r>
            <w:r>
              <w:rPr>
                <w:color w:val="000000"/>
                <w:sz w:val="24"/>
              </w:rPr>
              <w:t>“</w:t>
            </w:r>
            <w:r>
              <w:rPr>
                <w:color w:val="000000"/>
                <w:sz w:val="24"/>
              </w:rPr>
              <w:t>应将拭子深入喉头及上颚</w:t>
            </w:r>
            <w:proofErr w:type="gramStart"/>
            <w:r>
              <w:rPr>
                <w:color w:val="000000"/>
                <w:sz w:val="24"/>
              </w:rPr>
              <w:t>裂</w:t>
            </w:r>
            <w:proofErr w:type="gramEnd"/>
            <w:r>
              <w:rPr>
                <w:color w:val="000000"/>
                <w:sz w:val="24"/>
              </w:rPr>
              <w:t>来回旋转</w:t>
            </w:r>
            <w:r>
              <w:rPr>
                <w:color w:val="000000"/>
                <w:sz w:val="24"/>
              </w:rPr>
              <w:t>3</w:t>
            </w:r>
            <w:r>
              <w:rPr>
                <w:color w:val="000000"/>
                <w:sz w:val="24"/>
              </w:rPr>
              <w:t>～</w:t>
            </w:r>
            <w:r>
              <w:rPr>
                <w:color w:val="000000"/>
                <w:sz w:val="24"/>
              </w:rPr>
              <w:t>5</w:t>
            </w:r>
            <w:r>
              <w:rPr>
                <w:color w:val="000000"/>
                <w:sz w:val="24"/>
              </w:rPr>
              <w:t>次</w:t>
            </w:r>
            <w:r>
              <w:rPr>
                <w:color w:val="000000"/>
                <w:sz w:val="24"/>
              </w:rPr>
              <w:t>”</w:t>
            </w:r>
            <w:r>
              <w:rPr>
                <w:color w:val="000000"/>
                <w:sz w:val="24"/>
              </w:rPr>
              <w:t>，提高采集病毒的浓度。</w:t>
            </w:r>
          </w:p>
        </w:tc>
        <w:tc>
          <w:tcPr>
            <w:tcW w:w="3382" w:type="dxa"/>
            <w:vAlign w:val="center"/>
          </w:tcPr>
          <w:p w:rsidR="00B668EC" w:rsidRDefault="00CD0CC9">
            <w:pPr>
              <w:rPr>
                <w:sz w:val="24"/>
              </w:rPr>
            </w:pPr>
            <w:r>
              <w:rPr>
                <w:spacing w:val="20"/>
                <w:sz w:val="24"/>
              </w:rPr>
              <w:t>湖北省动物疫病预防控制中心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28</w:t>
            </w:r>
          </w:p>
        </w:tc>
        <w:tc>
          <w:tcPr>
            <w:tcW w:w="2441" w:type="dxa"/>
            <w:vAlign w:val="center"/>
          </w:tcPr>
          <w:p w:rsidR="00B668EC" w:rsidRDefault="00CD0CC9">
            <w:pPr>
              <w:spacing w:line="400" w:lineRule="exact"/>
              <w:rPr>
                <w:sz w:val="24"/>
              </w:rPr>
            </w:pPr>
            <w:r>
              <w:rPr>
                <w:sz w:val="24"/>
              </w:rPr>
              <w:t>5.5.3</w:t>
            </w:r>
          </w:p>
        </w:tc>
        <w:tc>
          <w:tcPr>
            <w:tcW w:w="4100" w:type="dxa"/>
            <w:vAlign w:val="center"/>
          </w:tcPr>
          <w:p w:rsidR="00B668EC" w:rsidRDefault="00CD0CC9">
            <w:pPr>
              <w:autoSpaceDE w:val="0"/>
              <w:autoSpaceDN w:val="0"/>
              <w:adjustRightInd w:val="0"/>
              <w:spacing w:line="400" w:lineRule="exact"/>
              <w:rPr>
                <w:spacing w:val="-2"/>
                <w:kern w:val="0"/>
                <w:sz w:val="24"/>
              </w:rPr>
            </w:pPr>
            <w:r>
              <w:rPr>
                <w:spacing w:val="-2"/>
                <w:kern w:val="0"/>
                <w:sz w:val="24"/>
              </w:rPr>
              <w:t>增加室温温度</w:t>
            </w:r>
            <w:r>
              <w:rPr>
                <w:spacing w:val="-2"/>
                <w:kern w:val="0"/>
                <w:sz w:val="24"/>
              </w:rPr>
              <w:t>“</w:t>
            </w:r>
            <w:r>
              <w:rPr>
                <w:color w:val="000000"/>
                <w:sz w:val="24"/>
              </w:rPr>
              <w:t>将血样室温（</w:t>
            </w:r>
            <w:r>
              <w:rPr>
                <w:color w:val="000000"/>
                <w:sz w:val="24"/>
              </w:rPr>
              <w:t>25℃</w:t>
            </w:r>
            <w:r>
              <w:rPr>
                <w:color w:val="000000"/>
                <w:sz w:val="24"/>
              </w:rPr>
              <w:t>）</w:t>
            </w:r>
            <w:r>
              <w:rPr>
                <w:spacing w:val="-2"/>
                <w:kern w:val="0"/>
                <w:sz w:val="24"/>
              </w:rPr>
              <w:t>”</w:t>
            </w:r>
            <w:r>
              <w:rPr>
                <w:spacing w:val="-2"/>
                <w:kern w:val="0"/>
                <w:sz w:val="24"/>
              </w:rPr>
              <w:t>，与</w:t>
            </w:r>
            <w:r>
              <w:rPr>
                <w:spacing w:val="-2"/>
                <w:kern w:val="0"/>
                <w:sz w:val="24"/>
              </w:rPr>
              <w:t>7.2</w:t>
            </w:r>
            <w:r>
              <w:rPr>
                <w:spacing w:val="-2"/>
                <w:kern w:val="0"/>
                <w:sz w:val="24"/>
              </w:rPr>
              <w:t>相对应。</w:t>
            </w:r>
          </w:p>
        </w:tc>
        <w:tc>
          <w:tcPr>
            <w:tcW w:w="3382" w:type="dxa"/>
            <w:vAlign w:val="center"/>
          </w:tcPr>
          <w:p w:rsidR="00B668EC" w:rsidRDefault="00CD0CC9">
            <w:pPr>
              <w:rPr>
                <w:sz w:val="24"/>
              </w:rPr>
            </w:pPr>
            <w:r>
              <w:rPr>
                <w:spacing w:val="20"/>
                <w:sz w:val="24"/>
              </w:rPr>
              <w:t>湖北省动物疫病预防控制中心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29</w:t>
            </w:r>
          </w:p>
        </w:tc>
        <w:tc>
          <w:tcPr>
            <w:tcW w:w="2441" w:type="dxa"/>
            <w:vAlign w:val="center"/>
          </w:tcPr>
          <w:p w:rsidR="00B668EC" w:rsidRDefault="00B668EC">
            <w:pPr>
              <w:pStyle w:val="a8"/>
              <w:tabs>
                <w:tab w:val="center" w:pos="4201"/>
                <w:tab w:val="right" w:leader="dot" w:pos="9298"/>
              </w:tabs>
              <w:spacing w:before="156" w:after="156" w:line="400" w:lineRule="exact"/>
              <w:ind w:firstLineChars="0" w:firstLine="0"/>
              <w:rPr>
                <w:rFonts w:ascii="Times New Roman"/>
                <w:spacing w:val="-2"/>
                <w:sz w:val="24"/>
                <w:szCs w:val="24"/>
              </w:rPr>
            </w:pPr>
          </w:p>
        </w:tc>
        <w:tc>
          <w:tcPr>
            <w:tcW w:w="4100" w:type="dxa"/>
            <w:vAlign w:val="center"/>
          </w:tcPr>
          <w:p w:rsidR="00B668EC" w:rsidRDefault="00CD0CC9">
            <w:pPr>
              <w:autoSpaceDE w:val="0"/>
              <w:autoSpaceDN w:val="0"/>
              <w:adjustRightInd w:val="0"/>
              <w:spacing w:line="400" w:lineRule="exact"/>
              <w:rPr>
                <w:spacing w:val="-2"/>
                <w:kern w:val="0"/>
                <w:sz w:val="24"/>
              </w:rPr>
            </w:pPr>
            <w:r>
              <w:rPr>
                <w:spacing w:val="-2"/>
                <w:kern w:val="0"/>
                <w:sz w:val="24"/>
              </w:rPr>
              <w:t>标准中保存样品用</w:t>
            </w:r>
            <w:r>
              <w:rPr>
                <w:spacing w:val="-2"/>
                <w:kern w:val="0"/>
                <w:sz w:val="24"/>
              </w:rPr>
              <w:t>“</w:t>
            </w:r>
            <w:r>
              <w:rPr>
                <w:spacing w:val="-2"/>
                <w:kern w:val="0"/>
                <w:sz w:val="24"/>
              </w:rPr>
              <w:t>样品稀释液</w:t>
            </w:r>
            <w:r>
              <w:rPr>
                <w:spacing w:val="-2"/>
                <w:kern w:val="0"/>
                <w:sz w:val="24"/>
              </w:rPr>
              <w:t>”</w:t>
            </w:r>
            <w:r>
              <w:rPr>
                <w:spacing w:val="-2"/>
                <w:kern w:val="0"/>
                <w:sz w:val="24"/>
              </w:rPr>
              <w:t>，建议改成</w:t>
            </w:r>
            <w:r>
              <w:rPr>
                <w:spacing w:val="-2"/>
                <w:kern w:val="0"/>
                <w:sz w:val="24"/>
              </w:rPr>
              <w:t>“</w:t>
            </w:r>
            <w:r>
              <w:rPr>
                <w:spacing w:val="-2"/>
                <w:kern w:val="0"/>
                <w:sz w:val="24"/>
              </w:rPr>
              <w:t>样品保存液</w:t>
            </w:r>
            <w:r>
              <w:rPr>
                <w:spacing w:val="-2"/>
                <w:kern w:val="0"/>
                <w:sz w:val="24"/>
              </w:rPr>
              <w:t>”</w:t>
            </w:r>
            <w:r>
              <w:rPr>
                <w:spacing w:val="-2"/>
                <w:kern w:val="0"/>
                <w:sz w:val="24"/>
              </w:rPr>
              <w:t>，样品稀释液是在实验过程中对起着稀释样本的作用。</w:t>
            </w:r>
          </w:p>
        </w:tc>
        <w:tc>
          <w:tcPr>
            <w:tcW w:w="3382" w:type="dxa"/>
            <w:vAlign w:val="center"/>
          </w:tcPr>
          <w:p w:rsidR="00B668EC" w:rsidRDefault="00CD0CC9">
            <w:pPr>
              <w:rPr>
                <w:sz w:val="24"/>
              </w:rPr>
            </w:pPr>
            <w:r>
              <w:rPr>
                <w:spacing w:val="20"/>
                <w:sz w:val="24"/>
              </w:rPr>
              <w:t>湖北省动物疫病预防控制中心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30</w:t>
            </w:r>
          </w:p>
        </w:tc>
        <w:tc>
          <w:tcPr>
            <w:tcW w:w="2441" w:type="dxa"/>
            <w:vAlign w:val="center"/>
          </w:tcPr>
          <w:p w:rsidR="00B668EC" w:rsidRDefault="00CD0CC9">
            <w:pPr>
              <w:spacing w:line="400" w:lineRule="exact"/>
              <w:rPr>
                <w:spacing w:val="-2"/>
                <w:kern w:val="0"/>
                <w:sz w:val="24"/>
              </w:rPr>
            </w:pPr>
            <w:r>
              <w:rPr>
                <w:spacing w:val="-2"/>
                <w:kern w:val="0"/>
                <w:sz w:val="24"/>
              </w:rPr>
              <w:t>4.2.2.1</w:t>
            </w:r>
          </w:p>
        </w:tc>
        <w:tc>
          <w:tcPr>
            <w:tcW w:w="4100" w:type="dxa"/>
            <w:vAlign w:val="center"/>
          </w:tcPr>
          <w:p w:rsidR="00B668EC" w:rsidRDefault="00CD0CC9">
            <w:pPr>
              <w:spacing w:line="400" w:lineRule="exact"/>
              <w:rPr>
                <w:spacing w:val="-2"/>
                <w:kern w:val="0"/>
                <w:sz w:val="24"/>
              </w:rPr>
            </w:pPr>
            <w:r>
              <w:rPr>
                <w:spacing w:val="-2"/>
                <w:kern w:val="0"/>
                <w:sz w:val="24"/>
              </w:rPr>
              <w:t>临用时用</w:t>
            </w:r>
            <w:r>
              <w:rPr>
                <w:spacing w:val="-2"/>
                <w:kern w:val="0"/>
                <w:sz w:val="24"/>
              </w:rPr>
              <w:t>75 %</w:t>
            </w:r>
            <w:r>
              <w:rPr>
                <w:spacing w:val="-2"/>
                <w:kern w:val="0"/>
                <w:sz w:val="24"/>
              </w:rPr>
              <w:t>酒精擦拭</w:t>
            </w:r>
            <w:r>
              <w:rPr>
                <w:b/>
                <w:bCs/>
                <w:color w:val="0D0D0D"/>
                <w:spacing w:val="-2"/>
                <w:kern w:val="0"/>
                <w:sz w:val="24"/>
              </w:rPr>
              <w:t>并</w:t>
            </w:r>
            <w:r>
              <w:rPr>
                <w:spacing w:val="-2"/>
                <w:kern w:val="0"/>
                <w:sz w:val="24"/>
              </w:rPr>
              <w:t>进行火焰灭菌处理。</w:t>
            </w:r>
          </w:p>
        </w:tc>
        <w:tc>
          <w:tcPr>
            <w:tcW w:w="3382" w:type="dxa"/>
            <w:vAlign w:val="center"/>
          </w:tcPr>
          <w:p w:rsidR="00B668EC" w:rsidRDefault="00CD0CC9">
            <w:pPr>
              <w:rPr>
                <w:spacing w:val="20"/>
                <w:sz w:val="24"/>
              </w:rPr>
            </w:pPr>
            <w:r>
              <w:rPr>
                <w:spacing w:val="20"/>
                <w:sz w:val="24"/>
              </w:rPr>
              <w:t>江苏省动物疫病预防控制中心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31</w:t>
            </w:r>
          </w:p>
        </w:tc>
        <w:tc>
          <w:tcPr>
            <w:tcW w:w="2441" w:type="dxa"/>
            <w:vAlign w:val="center"/>
          </w:tcPr>
          <w:p w:rsidR="00B668EC" w:rsidRDefault="00CD0CC9">
            <w:pPr>
              <w:pStyle w:val="Bodytext1"/>
              <w:spacing w:beforeLines="50" w:before="156" w:afterLines="50" w:after="156" w:line="400" w:lineRule="exact"/>
              <w:jc w:val="both"/>
              <w:rPr>
                <w:rFonts w:ascii="Times New Roman" w:hAnsi="Times New Roman" w:cs="Times New Roman"/>
                <w:spacing w:val="-2"/>
                <w:sz w:val="24"/>
                <w:szCs w:val="24"/>
                <w:lang w:val="en-US" w:eastAsia="zh-CN" w:bidi="ar-SA"/>
              </w:rPr>
            </w:pPr>
            <w:r>
              <w:rPr>
                <w:rFonts w:ascii="Times New Roman" w:hAnsi="Times New Roman" w:cs="Times New Roman"/>
                <w:color w:val="000000"/>
                <w:sz w:val="24"/>
                <w:szCs w:val="24"/>
                <w:lang w:val="en-US" w:eastAsia="zh-CN" w:bidi="ar-SA"/>
              </w:rPr>
              <w:t>5.6</w:t>
            </w:r>
          </w:p>
        </w:tc>
        <w:tc>
          <w:tcPr>
            <w:tcW w:w="4100" w:type="dxa"/>
            <w:vAlign w:val="center"/>
          </w:tcPr>
          <w:p w:rsidR="00B668EC" w:rsidRDefault="00CD0CC9">
            <w:pPr>
              <w:pStyle w:val="a8"/>
              <w:tabs>
                <w:tab w:val="center" w:pos="4201"/>
                <w:tab w:val="right" w:leader="dot" w:pos="9298"/>
              </w:tabs>
              <w:spacing w:before="156" w:after="156" w:line="400" w:lineRule="exact"/>
              <w:ind w:firstLineChars="0" w:firstLine="0"/>
              <w:rPr>
                <w:rFonts w:ascii="Times New Roman"/>
                <w:spacing w:val="-2"/>
                <w:sz w:val="24"/>
                <w:szCs w:val="24"/>
              </w:rPr>
            </w:pPr>
            <w:r>
              <w:rPr>
                <w:rFonts w:ascii="Times New Roman"/>
                <w:color w:val="000000"/>
                <w:sz w:val="24"/>
                <w:szCs w:val="24"/>
              </w:rPr>
              <w:t>建议将整个尸体装入尸体袋中，然后在装入结实、</w:t>
            </w:r>
            <w:proofErr w:type="gramStart"/>
            <w:r>
              <w:rPr>
                <w:rFonts w:ascii="Times New Roman"/>
                <w:color w:val="000000"/>
                <w:sz w:val="24"/>
                <w:szCs w:val="24"/>
              </w:rPr>
              <w:t>不</w:t>
            </w:r>
            <w:proofErr w:type="gramEnd"/>
            <w:r>
              <w:rPr>
                <w:rFonts w:ascii="Times New Roman"/>
                <w:color w:val="000000"/>
                <w:sz w:val="24"/>
                <w:szCs w:val="24"/>
              </w:rPr>
              <w:t>透水和防泄漏的容器内。</w:t>
            </w:r>
          </w:p>
        </w:tc>
        <w:tc>
          <w:tcPr>
            <w:tcW w:w="3382" w:type="dxa"/>
            <w:vAlign w:val="center"/>
          </w:tcPr>
          <w:p w:rsidR="00B668EC" w:rsidRDefault="00CD0CC9">
            <w:pPr>
              <w:rPr>
                <w:spacing w:val="20"/>
                <w:sz w:val="24"/>
              </w:rPr>
            </w:pPr>
            <w:r>
              <w:rPr>
                <w:spacing w:val="20"/>
                <w:sz w:val="24"/>
              </w:rPr>
              <w:t>江苏省动物疫病预防控制中心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lastRenderedPageBreak/>
              <w:t>32</w:t>
            </w:r>
          </w:p>
        </w:tc>
        <w:tc>
          <w:tcPr>
            <w:tcW w:w="2441" w:type="dxa"/>
            <w:vAlign w:val="center"/>
          </w:tcPr>
          <w:p w:rsidR="00B668EC" w:rsidRDefault="00CD0CC9">
            <w:pPr>
              <w:pStyle w:val="a8"/>
              <w:tabs>
                <w:tab w:val="center" w:pos="4201"/>
                <w:tab w:val="right" w:leader="dot" w:pos="9298"/>
              </w:tabs>
              <w:spacing w:beforeLines="50" w:before="156" w:afterLines="50" w:after="156" w:line="400" w:lineRule="exact"/>
              <w:ind w:firstLineChars="0" w:firstLine="0"/>
              <w:rPr>
                <w:rFonts w:ascii="Times New Roman"/>
                <w:spacing w:val="-2"/>
                <w:sz w:val="24"/>
                <w:szCs w:val="24"/>
              </w:rPr>
            </w:pPr>
            <w:r>
              <w:rPr>
                <w:rFonts w:ascii="Times New Roman"/>
                <w:spacing w:val="-2"/>
                <w:sz w:val="24"/>
                <w:szCs w:val="24"/>
              </w:rPr>
              <w:t>附录</w:t>
            </w:r>
            <w:r>
              <w:rPr>
                <w:rFonts w:ascii="Times New Roman"/>
                <w:spacing w:val="-2"/>
                <w:sz w:val="24"/>
                <w:szCs w:val="24"/>
              </w:rPr>
              <w:t>B</w:t>
            </w:r>
          </w:p>
          <w:p w:rsidR="00B668EC" w:rsidRDefault="00B668EC">
            <w:pPr>
              <w:pStyle w:val="a8"/>
              <w:tabs>
                <w:tab w:val="center" w:pos="4201"/>
                <w:tab w:val="right" w:leader="dot" w:pos="9298"/>
              </w:tabs>
              <w:spacing w:beforeLines="50" w:before="156" w:afterLines="50" w:after="156" w:line="400" w:lineRule="exact"/>
              <w:ind w:firstLineChars="0" w:firstLine="0"/>
              <w:rPr>
                <w:rFonts w:ascii="Times New Roman"/>
                <w:spacing w:val="-2"/>
                <w:sz w:val="24"/>
                <w:szCs w:val="24"/>
              </w:rPr>
            </w:pPr>
          </w:p>
        </w:tc>
        <w:tc>
          <w:tcPr>
            <w:tcW w:w="4100" w:type="dxa"/>
            <w:vAlign w:val="center"/>
          </w:tcPr>
          <w:p w:rsidR="00B668EC" w:rsidRDefault="00CD0CC9">
            <w:pPr>
              <w:pStyle w:val="a8"/>
              <w:tabs>
                <w:tab w:val="center" w:pos="4201"/>
                <w:tab w:val="right" w:leader="dot" w:pos="9298"/>
              </w:tabs>
              <w:spacing w:before="156" w:after="156" w:line="400" w:lineRule="exact"/>
              <w:ind w:firstLineChars="0" w:firstLine="0"/>
              <w:rPr>
                <w:rFonts w:ascii="Times New Roman"/>
                <w:spacing w:val="-2"/>
                <w:sz w:val="24"/>
                <w:szCs w:val="24"/>
              </w:rPr>
            </w:pPr>
            <w:r>
              <w:rPr>
                <w:rFonts w:ascii="Times New Roman"/>
                <w:spacing w:val="-2"/>
                <w:sz w:val="24"/>
                <w:szCs w:val="24"/>
              </w:rPr>
              <w:t>场点类型和样品类型为其他的在后面加横条线，需明确类型。</w:t>
            </w:r>
          </w:p>
        </w:tc>
        <w:tc>
          <w:tcPr>
            <w:tcW w:w="3382" w:type="dxa"/>
            <w:vAlign w:val="center"/>
          </w:tcPr>
          <w:p w:rsidR="00B668EC" w:rsidRDefault="00CD0CC9">
            <w:pPr>
              <w:rPr>
                <w:spacing w:val="20"/>
                <w:sz w:val="24"/>
              </w:rPr>
            </w:pPr>
            <w:r>
              <w:rPr>
                <w:spacing w:val="20"/>
                <w:sz w:val="24"/>
              </w:rPr>
              <w:t>江苏省动物疫病预防控制中心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33</w:t>
            </w:r>
          </w:p>
        </w:tc>
        <w:tc>
          <w:tcPr>
            <w:tcW w:w="2441" w:type="dxa"/>
            <w:vAlign w:val="center"/>
          </w:tcPr>
          <w:p w:rsidR="00B668EC" w:rsidRDefault="00CD0CC9">
            <w:pPr>
              <w:spacing w:line="400" w:lineRule="exact"/>
              <w:rPr>
                <w:spacing w:val="-2"/>
                <w:kern w:val="0"/>
                <w:sz w:val="24"/>
              </w:rPr>
            </w:pPr>
            <w:r>
              <w:rPr>
                <w:spacing w:val="-2"/>
                <w:kern w:val="0"/>
                <w:sz w:val="24"/>
              </w:rPr>
              <w:t>附录</w:t>
            </w:r>
            <w:r>
              <w:rPr>
                <w:spacing w:val="-2"/>
                <w:kern w:val="0"/>
                <w:sz w:val="24"/>
              </w:rPr>
              <w:t>C</w:t>
            </w:r>
          </w:p>
        </w:tc>
        <w:tc>
          <w:tcPr>
            <w:tcW w:w="4100" w:type="dxa"/>
            <w:vAlign w:val="center"/>
          </w:tcPr>
          <w:p w:rsidR="00B668EC" w:rsidRDefault="00CD0CC9">
            <w:pPr>
              <w:spacing w:line="400" w:lineRule="exact"/>
              <w:rPr>
                <w:spacing w:val="-2"/>
                <w:kern w:val="0"/>
                <w:sz w:val="24"/>
              </w:rPr>
            </w:pPr>
            <w:r>
              <w:rPr>
                <w:spacing w:val="-2"/>
                <w:kern w:val="0"/>
                <w:sz w:val="24"/>
              </w:rPr>
              <w:t>生物危险标识建议采用国际通用标识（</w:t>
            </w:r>
            <w:r>
              <w:rPr>
                <w:spacing w:val="-2"/>
                <w:kern w:val="0"/>
                <w:sz w:val="24"/>
              </w:rPr>
              <w:t>UN3373</w:t>
            </w:r>
            <w:r>
              <w:rPr>
                <w:spacing w:val="-2"/>
                <w:kern w:val="0"/>
                <w:sz w:val="24"/>
              </w:rPr>
              <w:t>）。</w:t>
            </w:r>
          </w:p>
        </w:tc>
        <w:tc>
          <w:tcPr>
            <w:tcW w:w="3382" w:type="dxa"/>
            <w:vAlign w:val="center"/>
          </w:tcPr>
          <w:p w:rsidR="00B668EC" w:rsidRDefault="00CD0CC9">
            <w:pPr>
              <w:rPr>
                <w:spacing w:val="-2"/>
                <w:kern w:val="0"/>
                <w:sz w:val="24"/>
              </w:rPr>
            </w:pPr>
            <w:r>
              <w:rPr>
                <w:spacing w:val="-2"/>
                <w:kern w:val="0"/>
                <w:sz w:val="24"/>
              </w:rPr>
              <w:t>江苏省动物疫病预防控制中心</w:t>
            </w:r>
          </w:p>
        </w:tc>
        <w:tc>
          <w:tcPr>
            <w:tcW w:w="1682" w:type="dxa"/>
            <w:vAlign w:val="center"/>
          </w:tcPr>
          <w:p w:rsidR="00B668EC" w:rsidRDefault="00CD0CC9">
            <w:pPr>
              <w:rPr>
                <w:spacing w:val="-2"/>
                <w:kern w:val="0"/>
                <w:sz w:val="24"/>
              </w:rPr>
            </w:pPr>
            <w:r>
              <w:rPr>
                <w:spacing w:val="-2"/>
                <w:kern w:val="0"/>
                <w:sz w:val="24"/>
              </w:rPr>
              <w:t>未采纳</w:t>
            </w:r>
          </w:p>
        </w:tc>
        <w:tc>
          <w:tcPr>
            <w:tcW w:w="1813" w:type="dxa"/>
            <w:vAlign w:val="center"/>
          </w:tcPr>
          <w:p w:rsidR="00B668EC" w:rsidRDefault="00CD0CC9">
            <w:pPr>
              <w:spacing w:line="480" w:lineRule="exact"/>
              <w:rPr>
                <w:spacing w:val="-2"/>
                <w:kern w:val="0"/>
                <w:sz w:val="24"/>
              </w:rPr>
            </w:pPr>
            <w:r>
              <w:rPr>
                <w:spacing w:val="-2"/>
                <w:kern w:val="0"/>
                <w:sz w:val="24"/>
              </w:rPr>
              <w:t>该标识为农业部公告第</w:t>
            </w:r>
            <w:r>
              <w:rPr>
                <w:spacing w:val="-2"/>
                <w:kern w:val="0"/>
                <w:sz w:val="24"/>
              </w:rPr>
              <w:t>503</w:t>
            </w:r>
            <w:r>
              <w:rPr>
                <w:spacing w:val="-2"/>
                <w:kern w:val="0"/>
                <w:sz w:val="24"/>
              </w:rPr>
              <w:t>号《高致病性动物病原微生物菌（毒）种或者样本运输包装规范》中指定生物危险标识。</w:t>
            </w:r>
          </w:p>
          <w:p w:rsidR="00B668EC" w:rsidRDefault="00B668EC">
            <w:pPr>
              <w:rPr>
                <w:spacing w:val="-2"/>
                <w:kern w:val="0"/>
                <w:sz w:val="24"/>
              </w:rPr>
            </w:pPr>
          </w:p>
        </w:tc>
      </w:tr>
      <w:tr w:rsidR="00B668EC">
        <w:tc>
          <w:tcPr>
            <w:tcW w:w="756" w:type="dxa"/>
            <w:vAlign w:val="center"/>
          </w:tcPr>
          <w:p w:rsidR="00B668EC" w:rsidRDefault="00CD0CC9">
            <w:pPr>
              <w:jc w:val="center"/>
              <w:rPr>
                <w:sz w:val="24"/>
              </w:rPr>
            </w:pPr>
            <w:r>
              <w:rPr>
                <w:sz w:val="24"/>
              </w:rPr>
              <w:t>34</w:t>
            </w:r>
          </w:p>
        </w:tc>
        <w:tc>
          <w:tcPr>
            <w:tcW w:w="2441" w:type="dxa"/>
            <w:vAlign w:val="center"/>
          </w:tcPr>
          <w:p w:rsidR="00B668EC" w:rsidRDefault="00CD0CC9">
            <w:pPr>
              <w:spacing w:line="400" w:lineRule="exact"/>
              <w:rPr>
                <w:kern w:val="0"/>
                <w:sz w:val="24"/>
                <w:lang w:val="zh-CN"/>
              </w:rPr>
            </w:pPr>
            <w:r>
              <w:rPr>
                <w:kern w:val="0"/>
                <w:sz w:val="24"/>
              </w:rPr>
              <w:t>封面</w:t>
            </w:r>
          </w:p>
        </w:tc>
        <w:tc>
          <w:tcPr>
            <w:tcW w:w="4100" w:type="dxa"/>
            <w:vAlign w:val="center"/>
          </w:tcPr>
          <w:p w:rsidR="00B668EC" w:rsidRDefault="00CD0CC9">
            <w:pPr>
              <w:autoSpaceDE w:val="0"/>
              <w:autoSpaceDN w:val="0"/>
              <w:adjustRightInd w:val="0"/>
              <w:spacing w:line="400" w:lineRule="exact"/>
              <w:rPr>
                <w:kern w:val="0"/>
                <w:sz w:val="24"/>
                <w:lang w:val="zh-CN"/>
              </w:rPr>
            </w:pPr>
            <w:r>
              <w:rPr>
                <w:kern w:val="0"/>
                <w:sz w:val="24"/>
                <w:lang w:val="zh-CN"/>
              </w:rPr>
              <w:t>请给出与采用国际标准一致性程度的标示。与前言相对应。</w:t>
            </w:r>
          </w:p>
        </w:tc>
        <w:tc>
          <w:tcPr>
            <w:tcW w:w="3382" w:type="dxa"/>
            <w:vAlign w:val="center"/>
          </w:tcPr>
          <w:p w:rsidR="00B668EC" w:rsidRDefault="00CD0CC9">
            <w:pPr>
              <w:rPr>
                <w:kern w:val="0"/>
                <w:sz w:val="24"/>
                <w:lang w:val="zh-CN"/>
              </w:rPr>
            </w:pPr>
            <w:r>
              <w:rPr>
                <w:kern w:val="0"/>
                <w:sz w:val="24"/>
                <w:lang w:val="zh-CN"/>
              </w:rPr>
              <w:t>青岛海关技术中心</w:t>
            </w:r>
          </w:p>
        </w:tc>
        <w:tc>
          <w:tcPr>
            <w:tcW w:w="1682" w:type="dxa"/>
            <w:vAlign w:val="center"/>
          </w:tcPr>
          <w:p w:rsidR="00B668EC" w:rsidRDefault="00CD0CC9">
            <w:pPr>
              <w:rPr>
                <w:kern w:val="0"/>
                <w:sz w:val="24"/>
                <w:lang w:val="zh-CN"/>
              </w:rPr>
            </w:pPr>
            <w:r>
              <w:rPr>
                <w:sz w:val="24"/>
              </w:rPr>
              <w:t>采纳，已修改</w:t>
            </w:r>
          </w:p>
        </w:tc>
        <w:tc>
          <w:tcPr>
            <w:tcW w:w="1813" w:type="dxa"/>
            <w:vAlign w:val="center"/>
          </w:tcPr>
          <w:p w:rsidR="00B668EC" w:rsidRDefault="00B668EC">
            <w:pPr>
              <w:rPr>
                <w:kern w:val="0"/>
                <w:sz w:val="24"/>
                <w:lang w:val="zh-CN"/>
              </w:rPr>
            </w:pPr>
          </w:p>
        </w:tc>
      </w:tr>
      <w:tr w:rsidR="00B668EC">
        <w:tc>
          <w:tcPr>
            <w:tcW w:w="756" w:type="dxa"/>
            <w:vAlign w:val="center"/>
          </w:tcPr>
          <w:p w:rsidR="00B668EC" w:rsidRDefault="00CD0CC9">
            <w:pPr>
              <w:jc w:val="center"/>
              <w:rPr>
                <w:sz w:val="24"/>
              </w:rPr>
            </w:pPr>
            <w:r>
              <w:rPr>
                <w:sz w:val="24"/>
              </w:rPr>
              <w:t>35</w:t>
            </w:r>
          </w:p>
        </w:tc>
        <w:tc>
          <w:tcPr>
            <w:tcW w:w="2441" w:type="dxa"/>
            <w:vAlign w:val="center"/>
          </w:tcPr>
          <w:p w:rsidR="00B668EC" w:rsidRDefault="00CD0CC9">
            <w:pPr>
              <w:pStyle w:val="a8"/>
              <w:tabs>
                <w:tab w:val="center" w:pos="4201"/>
                <w:tab w:val="right" w:leader="dot" w:pos="9298"/>
              </w:tabs>
              <w:spacing w:beforeLines="50" w:before="156" w:afterLines="50" w:after="156" w:line="400" w:lineRule="exact"/>
              <w:ind w:firstLineChars="0" w:firstLine="0"/>
              <w:rPr>
                <w:rFonts w:ascii="Times New Roman"/>
                <w:color w:val="000000"/>
                <w:sz w:val="24"/>
                <w:szCs w:val="24"/>
              </w:rPr>
            </w:pPr>
            <w:r>
              <w:rPr>
                <w:rFonts w:ascii="Times New Roman"/>
                <w:color w:val="000000"/>
                <w:sz w:val="24"/>
                <w:szCs w:val="24"/>
              </w:rPr>
              <w:t>规范性引用文件</w:t>
            </w:r>
          </w:p>
        </w:tc>
        <w:tc>
          <w:tcPr>
            <w:tcW w:w="4100" w:type="dxa"/>
            <w:vAlign w:val="center"/>
          </w:tcPr>
          <w:p w:rsidR="00B668EC" w:rsidRDefault="00CD0CC9">
            <w:pPr>
              <w:pStyle w:val="a8"/>
              <w:tabs>
                <w:tab w:val="center" w:pos="4201"/>
                <w:tab w:val="right" w:leader="dot" w:pos="9298"/>
              </w:tabs>
              <w:spacing w:before="156" w:after="156" w:line="400" w:lineRule="exact"/>
              <w:ind w:firstLineChars="0" w:firstLine="0"/>
              <w:rPr>
                <w:rFonts w:ascii="Times New Roman"/>
                <w:sz w:val="24"/>
                <w:szCs w:val="24"/>
              </w:rPr>
            </w:pPr>
            <w:r>
              <w:rPr>
                <w:rFonts w:ascii="Times New Roman"/>
                <w:sz w:val="24"/>
                <w:szCs w:val="24"/>
                <w:lang w:val="zh-CN"/>
              </w:rPr>
              <w:t>如有口岸发生疫情，是否列进</w:t>
            </w:r>
            <w:r>
              <w:rPr>
                <w:rFonts w:ascii="Times New Roman"/>
                <w:sz w:val="24"/>
                <w:szCs w:val="24"/>
                <w:lang w:val="zh-CN"/>
              </w:rPr>
              <w:t xml:space="preserve">GB/T </w:t>
            </w:r>
            <w:r>
              <w:rPr>
                <w:rFonts w:ascii="Times New Roman"/>
                <w:sz w:val="24"/>
                <w:szCs w:val="24"/>
                <w:lang w:val="zh-CN"/>
              </w:rPr>
              <w:t>18088-2000</w:t>
            </w:r>
            <w:r>
              <w:rPr>
                <w:rFonts w:ascii="Times New Roman"/>
                <w:sz w:val="24"/>
                <w:szCs w:val="24"/>
                <w:lang w:val="zh-CN"/>
              </w:rPr>
              <w:t>《出入境动物检疫采样》？或在</w:t>
            </w:r>
            <w:r>
              <w:rPr>
                <w:rFonts w:ascii="Times New Roman"/>
                <w:sz w:val="24"/>
                <w:szCs w:val="24"/>
                <w:lang w:val="zh-CN"/>
              </w:rPr>
              <w:t>1</w:t>
            </w:r>
            <w:r>
              <w:rPr>
                <w:rFonts w:ascii="Times New Roman"/>
                <w:sz w:val="24"/>
                <w:szCs w:val="24"/>
                <w:lang w:val="zh-CN"/>
              </w:rPr>
              <w:t>范围中，明确</w:t>
            </w:r>
            <w:proofErr w:type="gramStart"/>
            <w:r>
              <w:rPr>
                <w:rFonts w:ascii="Times New Roman"/>
                <w:sz w:val="24"/>
                <w:szCs w:val="24"/>
                <w:lang w:val="zh-CN"/>
              </w:rPr>
              <w:t>非口岸</w:t>
            </w:r>
            <w:proofErr w:type="gramEnd"/>
            <w:r>
              <w:rPr>
                <w:rFonts w:ascii="Times New Roman"/>
                <w:sz w:val="24"/>
                <w:szCs w:val="24"/>
                <w:lang w:val="zh-CN"/>
              </w:rPr>
              <w:t>地采样。</w:t>
            </w:r>
          </w:p>
        </w:tc>
        <w:tc>
          <w:tcPr>
            <w:tcW w:w="3382" w:type="dxa"/>
            <w:vAlign w:val="center"/>
          </w:tcPr>
          <w:p w:rsidR="00B668EC" w:rsidRDefault="00CD0CC9">
            <w:pPr>
              <w:rPr>
                <w:sz w:val="24"/>
              </w:rPr>
            </w:pPr>
            <w:r>
              <w:rPr>
                <w:sz w:val="24"/>
              </w:rPr>
              <w:t>青岛海关技术中心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36</w:t>
            </w:r>
          </w:p>
        </w:tc>
        <w:tc>
          <w:tcPr>
            <w:tcW w:w="2441" w:type="dxa"/>
            <w:vAlign w:val="center"/>
          </w:tcPr>
          <w:p w:rsidR="00B668EC" w:rsidRDefault="00CD0CC9">
            <w:pPr>
              <w:spacing w:line="400" w:lineRule="exact"/>
              <w:rPr>
                <w:spacing w:val="-2"/>
                <w:kern w:val="0"/>
                <w:sz w:val="24"/>
              </w:rPr>
            </w:pPr>
            <w:r>
              <w:rPr>
                <w:color w:val="000000"/>
                <w:sz w:val="24"/>
              </w:rPr>
              <w:t>5.2.3</w:t>
            </w:r>
          </w:p>
        </w:tc>
        <w:tc>
          <w:tcPr>
            <w:tcW w:w="4100" w:type="dxa"/>
            <w:vAlign w:val="center"/>
          </w:tcPr>
          <w:p w:rsidR="00B668EC" w:rsidRDefault="00CD0CC9">
            <w:pPr>
              <w:autoSpaceDE w:val="0"/>
              <w:autoSpaceDN w:val="0"/>
              <w:adjustRightInd w:val="0"/>
              <w:spacing w:line="400" w:lineRule="exact"/>
              <w:rPr>
                <w:spacing w:val="-2"/>
                <w:kern w:val="0"/>
                <w:sz w:val="24"/>
              </w:rPr>
            </w:pPr>
            <w:r>
              <w:rPr>
                <w:color w:val="000000"/>
                <w:sz w:val="24"/>
              </w:rPr>
              <w:t>盖</w:t>
            </w:r>
            <w:proofErr w:type="gramStart"/>
            <w:r>
              <w:rPr>
                <w:color w:val="000000"/>
                <w:sz w:val="24"/>
              </w:rPr>
              <w:t>紧管盖</w:t>
            </w:r>
            <w:proofErr w:type="gramEnd"/>
            <w:r>
              <w:rPr>
                <w:color w:val="000000"/>
                <w:sz w:val="24"/>
              </w:rPr>
              <w:t>后应用封口膜封口防止液体</w:t>
            </w:r>
            <w:r>
              <w:rPr>
                <w:color w:val="000000"/>
                <w:sz w:val="24"/>
              </w:rPr>
              <w:lastRenderedPageBreak/>
              <w:t>溢出</w:t>
            </w:r>
          </w:p>
        </w:tc>
        <w:tc>
          <w:tcPr>
            <w:tcW w:w="3382" w:type="dxa"/>
            <w:vAlign w:val="center"/>
          </w:tcPr>
          <w:p w:rsidR="00B668EC" w:rsidRDefault="00CD0CC9">
            <w:pPr>
              <w:rPr>
                <w:sz w:val="24"/>
              </w:rPr>
            </w:pPr>
            <w:r>
              <w:rPr>
                <w:sz w:val="24"/>
              </w:rPr>
              <w:lastRenderedPageBreak/>
              <w:t>宁夏晓鸣农牧股份有限公司</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lastRenderedPageBreak/>
              <w:t>37</w:t>
            </w:r>
          </w:p>
        </w:tc>
        <w:tc>
          <w:tcPr>
            <w:tcW w:w="2441" w:type="dxa"/>
            <w:vAlign w:val="center"/>
          </w:tcPr>
          <w:p w:rsidR="00B668EC" w:rsidRDefault="00CD0CC9">
            <w:pPr>
              <w:pStyle w:val="a8"/>
              <w:tabs>
                <w:tab w:val="center" w:pos="4201"/>
                <w:tab w:val="right" w:leader="dot" w:pos="9298"/>
              </w:tabs>
              <w:spacing w:beforeLines="50" w:before="156" w:afterLines="50" w:after="156" w:line="400" w:lineRule="exact"/>
              <w:ind w:firstLineChars="0" w:firstLine="0"/>
              <w:rPr>
                <w:rFonts w:ascii="Times New Roman"/>
                <w:color w:val="000000"/>
                <w:sz w:val="24"/>
                <w:szCs w:val="24"/>
              </w:rPr>
            </w:pPr>
            <w:r>
              <w:rPr>
                <w:rFonts w:ascii="Times New Roman"/>
                <w:color w:val="000000"/>
                <w:sz w:val="24"/>
                <w:szCs w:val="24"/>
              </w:rPr>
              <w:t>5.5.1</w:t>
            </w:r>
          </w:p>
        </w:tc>
        <w:tc>
          <w:tcPr>
            <w:tcW w:w="4100" w:type="dxa"/>
            <w:vAlign w:val="center"/>
          </w:tcPr>
          <w:p w:rsidR="00B668EC" w:rsidRDefault="00CD0CC9">
            <w:pPr>
              <w:pStyle w:val="a8"/>
              <w:tabs>
                <w:tab w:val="center" w:pos="4201"/>
                <w:tab w:val="right" w:leader="dot" w:pos="9298"/>
              </w:tabs>
              <w:spacing w:before="156" w:after="156" w:line="400" w:lineRule="exact"/>
              <w:ind w:firstLineChars="0" w:firstLine="0"/>
              <w:rPr>
                <w:rFonts w:ascii="Times New Roman"/>
                <w:sz w:val="24"/>
                <w:szCs w:val="24"/>
              </w:rPr>
            </w:pPr>
            <w:r>
              <w:rPr>
                <w:rFonts w:ascii="Times New Roman"/>
                <w:color w:val="000000"/>
                <w:sz w:val="24"/>
                <w:szCs w:val="24"/>
              </w:rPr>
              <w:t>真空采血器应注明不含抗凝剂的</w:t>
            </w:r>
          </w:p>
        </w:tc>
        <w:tc>
          <w:tcPr>
            <w:tcW w:w="3382" w:type="dxa"/>
            <w:vAlign w:val="center"/>
          </w:tcPr>
          <w:p w:rsidR="00B668EC" w:rsidRDefault="00CD0CC9">
            <w:pPr>
              <w:rPr>
                <w:sz w:val="24"/>
              </w:rPr>
            </w:pPr>
            <w:r>
              <w:rPr>
                <w:sz w:val="24"/>
              </w:rPr>
              <w:t>宁夏晓鸣农牧股份有限公司</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38</w:t>
            </w:r>
          </w:p>
        </w:tc>
        <w:tc>
          <w:tcPr>
            <w:tcW w:w="2441" w:type="dxa"/>
            <w:vAlign w:val="center"/>
          </w:tcPr>
          <w:p w:rsidR="00B668EC" w:rsidRDefault="00CD0CC9">
            <w:pPr>
              <w:spacing w:line="400" w:lineRule="exact"/>
              <w:rPr>
                <w:spacing w:val="-2"/>
                <w:kern w:val="0"/>
                <w:sz w:val="24"/>
              </w:rPr>
            </w:pPr>
            <w:r>
              <w:rPr>
                <w:spacing w:val="-2"/>
                <w:kern w:val="0"/>
                <w:sz w:val="24"/>
              </w:rPr>
              <w:t>3.6</w:t>
            </w:r>
          </w:p>
        </w:tc>
        <w:tc>
          <w:tcPr>
            <w:tcW w:w="4100" w:type="dxa"/>
            <w:vAlign w:val="center"/>
          </w:tcPr>
          <w:p w:rsidR="00B668EC" w:rsidRDefault="00CD0CC9">
            <w:pPr>
              <w:pStyle w:val="a8"/>
              <w:tabs>
                <w:tab w:val="center" w:pos="4201"/>
                <w:tab w:val="right" w:leader="dot" w:pos="9298"/>
              </w:tabs>
              <w:spacing w:line="400" w:lineRule="exact"/>
              <w:ind w:firstLineChars="0" w:firstLine="0"/>
              <w:rPr>
                <w:rFonts w:ascii="Times New Roman"/>
                <w:spacing w:val="-2"/>
                <w:sz w:val="24"/>
                <w:szCs w:val="24"/>
              </w:rPr>
            </w:pPr>
            <w:r>
              <w:rPr>
                <w:rFonts w:ascii="Times New Roman"/>
                <w:kern w:val="2"/>
                <w:sz w:val="24"/>
                <w:szCs w:val="24"/>
              </w:rPr>
              <w:t>修改为：应用物理或化学方法杀灭物体上所有微生物的方法。</w:t>
            </w:r>
          </w:p>
        </w:tc>
        <w:tc>
          <w:tcPr>
            <w:tcW w:w="3382" w:type="dxa"/>
            <w:vAlign w:val="center"/>
          </w:tcPr>
          <w:p w:rsidR="00B668EC" w:rsidRDefault="00CD0CC9">
            <w:pPr>
              <w:rPr>
                <w:sz w:val="24"/>
              </w:rPr>
            </w:pPr>
            <w:r>
              <w:rPr>
                <w:sz w:val="24"/>
              </w:rPr>
              <w:t>福建省动物疫病预防控制中心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39</w:t>
            </w:r>
          </w:p>
        </w:tc>
        <w:tc>
          <w:tcPr>
            <w:tcW w:w="2441" w:type="dxa"/>
            <w:vAlign w:val="center"/>
          </w:tcPr>
          <w:p w:rsidR="00B668EC" w:rsidRDefault="00CD0CC9">
            <w:pPr>
              <w:pStyle w:val="a8"/>
              <w:tabs>
                <w:tab w:val="center" w:pos="4201"/>
                <w:tab w:val="right" w:leader="dot" w:pos="9298"/>
              </w:tabs>
              <w:spacing w:beforeLines="50" w:before="156" w:afterLines="50" w:after="156" w:line="400" w:lineRule="exact"/>
              <w:ind w:firstLineChars="0" w:firstLine="0"/>
              <w:rPr>
                <w:rFonts w:ascii="Times New Roman"/>
                <w:color w:val="000000"/>
                <w:sz w:val="24"/>
                <w:szCs w:val="24"/>
              </w:rPr>
            </w:pPr>
            <w:r>
              <w:rPr>
                <w:rFonts w:ascii="Times New Roman"/>
                <w:color w:val="000000"/>
                <w:sz w:val="24"/>
                <w:szCs w:val="24"/>
              </w:rPr>
              <w:t>4.1</w:t>
            </w:r>
          </w:p>
        </w:tc>
        <w:tc>
          <w:tcPr>
            <w:tcW w:w="4100" w:type="dxa"/>
            <w:vAlign w:val="center"/>
          </w:tcPr>
          <w:p w:rsidR="00B668EC" w:rsidRDefault="00CD0CC9">
            <w:pPr>
              <w:pStyle w:val="a8"/>
              <w:tabs>
                <w:tab w:val="center" w:pos="4201"/>
                <w:tab w:val="right" w:leader="dot" w:pos="9298"/>
              </w:tabs>
              <w:spacing w:before="156" w:after="156" w:line="400" w:lineRule="exact"/>
              <w:ind w:firstLineChars="0" w:firstLine="0"/>
              <w:rPr>
                <w:rFonts w:ascii="Times New Roman"/>
                <w:sz w:val="24"/>
                <w:szCs w:val="24"/>
              </w:rPr>
            </w:pPr>
            <w:r>
              <w:rPr>
                <w:rFonts w:ascii="Times New Roman"/>
                <w:sz w:val="24"/>
                <w:szCs w:val="24"/>
              </w:rPr>
              <w:t>修改为：采样时应严格按照操作流程进行样，做好样品信息记录，确保样品质量符合要求、样品及相关信息可追溯。</w:t>
            </w:r>
          </w:p>
        </w:tc>
        <w:tc>
          <w:tcPr>
            <w:tcW w:w="3382" w:type="dxa"/>
            <w:vAlign w:val="center"/>
          </w:tcPr>
          <w:p w:rsidR="00B668EC" w:rsidRDefault="00CD0CC9">
            <w:pPr>
              <w:rPr>
                <w:sz w:val="24"/>
              </w:rPr>
            </w:pPr>
            <w:r>
              <w:rPr>
                <w:sz w:val="24"/>
              </w:rPr>
              <w:t>福建省动物疫病预防控制中心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40</w:t>
            </w:r>
          </w:p>
        </w:tc>
        <w:tc>
          <w:tcPr>
            <w:tcW w:w="2441" w:type="dxa"/>
            <w:vAlign w:val="center"/>
          </w:tcPr>
          <w:p w:rsidR="00B668EC" w:rsidRDefault="00CD0CC9">
            <w:pPr>
              <w:pStyle w:val="a8"/>
              <w:tabs>
                <w:tab w:val="center" w:pos="4201"/>
                <w:tab w:val="right" w:leader="dot" w:pos="9298"/>
              </w:tabs>
              <w:spacing w:before="156" w:after="156" w:line="400" w:lineRule="exact"/>
              <w:ind w:firstLineChars="0" w:firstLine="0"/>
              <w:outlineLvl w:val="1"/>
              <w:rPr>
                <w:rFonts w:ascii="Times New Roman"/>
                <w:spacing w:val="-2"/>
                <w:sz w:val="24"/>
                <w:szCs w:val="24"/>
              </w:rPr>
            </w:pPr>
            <w:r>
              <w:rPr>
                <w:rFonts w:ascii="Times New Roman"/>
                <w:color w:val="000000"/>
                <w:sz w:val="24"/>
                <w:szCs w:val="24"/>
              </w:rPr>
              <w:t xml:space="preserve">4.2.2.1 </w:t>
            </w:r>
            <w:r>
              <w:rPr>
                <w:rFonts w:ascii="Times New Roman"/>
                <w:color w:val="000000"/>
                <w:sz w:val="24"/>
                <w:szCs w:val="24"/>
              </w:rPr>
              <w:t>和</w:t>
            </w:r>
            <w:r>
              <w:rPr>
                <w:rFonts w:ascii="Times New Roman"/>
                <w:color w:val="000000"/>
                <w:sz w:val="24"/>
                <w:szCs w:val="24"/>
              </w:rPr>
              <w:t>4.2.2.2</w:t>
            </w:r>
          </w:p>
        </w:tc>
        <w:tc>
          <w:tcPr>
            <w:tcW w:w="4100" w:type="dxa"/>
            <w:vAlign w:val="center"/>
          </w:tcPr>
          <w:p w:rsidR="00B668EC" w:rsidRDefault="00CD0CC9">
            <w:pPr>
              <w:pStyle w:val="Bodytext1"/>
              <w:spacing w:line="400" w:lineRule="exact"/>
              <w:jc w:val="both"/>
              <w:rPr>
                <w:rFonts w:ascii="Times New Roman" w:hAnsi="Times New Roman" w:cs="Times New Roman"/>
                <w:color w:val="000000"/>
                <w:sz w:val="24"/>
                <w:szCs w:val="24"/>
                <w:lang w:val="en-US" w:eastAsia="zh-CN" w:bidi="ar-SA"/>
              </w:rPr>
            </w:pPr>
            <w:r>
              <w:rPr>
                <w:rFonts w:ascii="Times New Roman" w:hAnsi="Times New Roman" w:cs="Times New Roman"/>
                <w:color w:val="000000"/>
                <w:sz w:val="24"/>
                <w:szCs w:val="24"/>
                <w:lang w:val="en-US" w:eastAsia="zh-CN" w:bidi="ar-SA"/>
              </w:rPr>
              <w:t>该过程只能做到消毒，无法灭菌，用词建议修改。</w:t>
            </w:r>
          </w:p>
        </w:tc>
        <w:tc>
          <w:tcPr>
            <w:tcW w:w="3382" w:type="dxa"/>
            <w:vAlign w:val="center"/>
          </w:tcPr>
          <w:p w:rsidR="00B668EC" w:rsidRDefault="00CD0CC9">
            <w:pPr>
              <w:rPr>
                <w:sz w:val="24"/>
              </w:rPr>
            </w:pPr>
            <w:r>
              <w:rPr>
                <w:sz w:val="24"/>
              </w:rPr>
              <w:t>福建省动物疫病预防控制中心</w:t>
            </w:r>
          </w:p>
        </w:tc>
        <w:tc>
          <w:tcPr>
            <w:tcW w:w="1682" w:type="dxa"/>
            <w:vAlign w:val="center"/>
          </w:tcPr>
          <w:p w:rsidR="00B668EC" w:rsidRDefault="00CD0CC9">
            <w:pPr>
              <w:rPr>
                <w:sz w:val="24"/>
              </w:rPr>
            </w:pPr>
            <w:r>
              <w:rPr>
                <w:sz w:val="24"/>
              </w:rPr>
              <w:t>部分采纳</w:t>
            </w:r>
          </w:p>
        </w:tc>
        <w:tc>
          <w:tcPr>
            <w:tcW w:w="1813" w:type="dxa"/>
            <w:vAlign w:val="center"/>
          </w:tcPr>
          <w:p w:rsidR="00B668EC" w:rsidRDefault="00CD0CC9">
            <w:pPr>
              <w:rPr>
                <w:b/>
                <w:sz w:val="24"/>
              </w:rPr>
            </w:pPr>
            <w:r>
              <w:rPr>
                <w:b/>
                <w:sz w:val="24"/>
              </w:rPr>
              <w:t>煮沸</w:t>
            </w:r>
            <w:r>
              <w:rPr>
                <w:b/>
                <w:sz w:val="24"/>
              </w:rPr>
              <w:t>30min</w:t>
            </w:r>
            <w:r>
              <w:rPr>
                <w:b/>
                <w:sz w:val="24"/>
              </w:rPr>
              <w:t>以上可达到灭菌效果</w:t>
            </w:r>
          </w:p>
        </w:tc>
      </w:tr>
      <w:tr w:rsidR="00B668EC">
        <w:tc>
          <w:tcPr>
            <w:tcW w:w="756" w:type="dxa"/>
            <w:vAlign w:val="center"/>
          </w:tcPr>
          <w:p w:rsidR="00B668EC" w:rsidRDefault="00CD0CC9">
            <w:pPr>
              <w:jc w:val="center"/>
              <w:rPr>
                <w:sz w:val="24"/>
              </w:rPr>
            </w:pPr>
            <w:r>
              <w:rPr>
                <w:sz w:val="24"/>
              </w:rPr>
              <w:t>41</w:t>
            </w:r>
          </w:p>
        </w:tc>
        <w:tc>
          <w:tcPr>
            <w:tcW w:w="2441" w:type="dxa"/>
            <w:vAlign w:val="center"/>
          </w:tcPr>
          <w:p w:rsidR="00B668EC" w:rsidRDefault="00CD0CC9">
            <w:pPr>
              <w:pStyle w:val="a8"/>
              <w:tabs>
                <w:tab w:val="center" w:pos="4201"/>
                <w:tab w:val="right" w:leader="dot" w:pos="9298"/>
              </w:tabs>
              <w:spacing w:before="156" w:after="156" w:line="400" w:lineRule="exact"/>
              <w:ind w:firstLineChars="0" w:firstLine="0"/>
              <w:rPr>
                <w:rFonts w:ascii="Times New Roman"/>
                <w:color w:val="000000"/>
                <w:kern w:val="2"/>
                <w:sz w:val="24"/>
                <w:szCs w:val="24"/>
              </w:rPr>
            </w:pPr>
            <w:r>
              <w:rPr>
                <w:rFonts w:ascii="Times New Roman"/>
                <w:color w:val="000000"/>
                <w:kern w:val="2"/>
                <w:sz w:val="24"/>
                <w:szCs w:val="24"/>
              </w:rPr>
              <w:t>4.3</w:t>
            </w:r>
            <w:r>
              <w:rPr>
                <w:rFonts w:ascii="Times New Roman"/>
                <w:color w:val="000000"/>
                <w:kern w:val="2"/>
                <w:sz w:val="24"/>
                <w:szCs w:val="24"/>
              </w:rPr>
              <w:t>与附录</w:t>
            </w:r>
            <w:r>
              <w:rPr>
                <w:rFonts w:ascii="Times New Roman"/>
                <w:color w:val="000000"/>
                <w:kern w:val="2"/>
                <w:sz w:val="24"/>
                <w:szCs w:val="24"/>
              </w:rPr>
              <w:t>A</w:t>
            </w:r>
          </w:p>
        </w:tc>
        <w:tc>
          <w:tcPr>
            <w:tcW w:w="4100" w:type="dxa"/>
            <w:vAlign w:val="center"/>
          </w:tcPr>
          <w:p w:rsidR="00B668EC" w:rsidRDefault="00CD0CC9">
            <w:pPr>
              <w:autoSpaceDE w:val="0"/>
              <w:autoSpaceDN w:val="0"/>
              <w:adjustRightInd w:val="0"/>
              <w:spacing w:line="400" w:lineRule="exact"/>
              <w:rPr>
                <w:color w:val="000000"/>
                <w:sz w:val="24"/>
              </w:rPr>
            </w:pPr>
            <w:r>
              <w:rPr>
                <w:color w:val="000000"/>
                <w:sz w:val="24"/>
              </w:rPr>
              <w:t>4.3</w:t>
            </w:r>
            <w:r>
              <w:rPr>
                <w:color w:val="000000"/>
                <w:sz w:val="24"/>
              </w:rPr>
              <w:t>描述为</w:t>
            </w:r>
            <w:r>
              <w:rPr>
                <w:color w:val="000000"/>
                <w:sz w:val="24"/>
              </w:rPr>
              <w:t>“</w:t>
            </w:r>
            <w:r>
              <w:rPr>
                <w:color w:val="000000"/>
                <w:sz w:val="24"/>
              </w:rPr>
              <w:t>经高压灭菌后分装到</w:t>
            </w:r>
            <w:r>
              <w:rPr>
                <w:color w:val="000000"/>
                <w:sz w:val="24"/>
              </w:rPr>
              <w:t>”</w:t>
            </w:r>
            <w:r>
              <w:rPr>
                <w:color w:val="000000"/>
                <w:sz w:val="24"/>
              </w:rPr>
              <w:t>，附录</w:t>
            </w:r>
            <w:r>
              <w:rPr>
                <w:color w:val="000000"/>
                <w:sz w:val="24"/>
              </w:rPr>
              <w:t>A</w:t>
            </w:r>
            <w:r>
              <w:rPr>
                <w:color w:val="000000"/>
                <w:sz w:val="24"/>
              </w:rPr>
              <w:t>描述为</w:t>
            </w:r>
            <w:r>
              <w:rPr>
                <w:color w:val="000000"/>
                <w:sz w:val="24"/>
              </w:rPr>
              <w:t>“</w:t>
            </w:r>
            <w:r>
              <w:rPr>
                <w:bCs/>
                <w:color w:val="000000"/>
                <w:sz w:val="24"/>
                <w:lang w:bidi="en-US"/>
              </w:rPr>
              <w:t>15 min</w:t>
            </w:r>
            <w:r>
              <w:rPr>
                <w:bCs/>
                <w:color w:val="000000"/>
                <w:sz w:val="24"/>
                <w:lang w:bidi="en-US"/>
              </w:rPr>
              <w:t>高压消毒灭菌</w:t>
            </w:r>
            <w:r>
              <w:rPr>
                <w:color w:val="000000"/>
                <w:sz w:val="24"/>
              </w:rPr>
              <w:t>”</w:t>
            </w:r>
            <w:r>
              <w:rPr>
                <w:color w:val="000000"/>
                <w:sz w:val="24"/>
              </w:rPr>
              <w:t>，建议统一描述。</w:t>
            </w:r>
          </w:p>
        </w:tc>
        <w:tc>
          <w:tcPr>
            <w:tcW w:w="3382" w:type="dxa"/>
            <w:vAlign w:val="center"/>
          </w:tcPr>
          <w:p w:rsidR="00B668EC" w:rsidRDefault="00CD0CC9">
            <w:pPr>
              <w:rPr>
                <w:sz w:val="24"/>
              </w:rPr>
            </w:pPr>
            <w:r>
              <w:rPr>
                <w:sz w:val="24"/>
              </w:rPr>
              <w:t>福建省动物疫病预防控制中心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rPr>
          <w:trHeight w:val="799"/>
        </w:trPr>
        <w:tc>
          <w:tcPr>
            <w:tcW w:w="756" w:type="dxa"/>
            <w:vAlign w:val="center"/>
          </w:tcPr>
          <w:p w:rsidR="00B668EC" w:rsidRDefault="00CD0CC9">
            <w:pPr>
              <w:jc w:val="center"/>
              <w:rPr>
                <w:sz w:val="24"/>
              </w:rPr>
            </w:pPr>
            <w:r>
              <w:rPr>
                <w:sz w:val="24"/>
              </w:rPr>
              <w:t>42</w:t>
            </w:r>
          </w:p>
        </w:tc>
        <w:tc>
          <w:tcPr>
            <w:tcW w:w="2441" w:type="dxa"/>
            <w:vAlign w:val="center"/>
          </w:tcPr>
          <w:p w:rsidR="00B668EC" w:rsidRDefault="00CD0CC9">
            <w:pPr>
              <w:spacing w:line="400" w:lineRule="exact"/>
              <w:rPr>
                <w:sz w:val="24"/>
              </w:rPr>
            </w:pPr>
            <w:r>
              <w:rPr>
                <w:sz w:val="24"/>
              </w:rPr>
              <w:t>4.4</w:t>
            </w:r>
          </w:p>
        </w:tc>
        <w:tc>
          <w:tcPr>
            <w:tcW w:w="4100" w:type="dxa"/>
            <w:vAlign w:val="center"/>
          </w:tcPr>
          <w:p w:rsidR="00B668EC" w:rsidRDefault="00CD0CC9">
            <w:pPr>
              <w:pStyle w:val="Bodytext1"/>
              <w:spacing w:line="400" w:lineRule="exact"/>
              <w:jc w:val="both"/>
              <w:rPr>
                <w:rFonts w:ascii="Times New Roman" w:hAnsi="Times New Roman" w:cs="Times New Roman"/>
                <w:spacing w:val="-2"/>
                <w:sz w:val="24"/>
                <w:szCs w:val="24"/>
                <w:lang w:val="en-US" w:eastAsia="zh-CN"/>
              </w:rPr>
            </w:pPr>
            <w:r>
              <w:rPr>
                <w:rFonts w:ascii="Times New Roman" w:hAnsi="Times New Roman" w:cs="Times New Roman"/>
                <w:spacing w:val="-2"/>
                <w:sz w:val="24"/>
                <w:szCs w:val="24"/>
                <w:lang w:val="en-US" w:eastAsia="zh-CN"/>
              </w:rPr>
              <w:t>建议增加：生物安全垃圾袋，防止采样过程中的废弃物乱丢弃。</w:t>
            </w:r>
          </w:p>
        </w:tc>
        <w:tc>
          <w:tcPr>
            <w:tcW w:w="3382" w:type="dxa"/>
            <w:vAlign w:val="center"/>
          </w:tcPr>
          <w:p w:rsidR="00B668EC" w:rsidRDefault="00CD0CC9">
            <w:pPr>
              <w:rPr>
                <w:sz w:val="24"/>
              </w:rPr>
            </w:pPr>
            <w:r>
              <w:rPr>
                <w:sz w:val="24"/>
              </w:rPr>
              <w:t>福建省动物疫病预防控制中心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43</w:t>
            </w:r>
          </w:p>
        </w:tc>
        <w:tc>
          <w:tcPr>
            <w:tcW w:w="2441" w:type="dxa"/>
            <w:vAlign w:val="center"/>
          </w:tcPr>
          <w:p w:rsidR="00B668EC" w:rsidRDefault="00CD0CC9">
            <w:pPr>
              <w:spacing w:line="400" w:lineRule="exact"/>
              <w:rPr>
                <w:sz w:val="24"/>
              </w:rPr>
            </w:pPr>
            <w:r>
              <w:rPr>
                <w:sz w:val="24"/>
              </w:rPr>
              <w:t>5.1.4</w:t>
            </w:r>
          </w:p>
        </w:tc>
        <w:tc>
          <w:tcPr>
            <w:tcW w:w="4100" w:type="dxa"/>
            <w:vAlign w:val="center"/>
          </w:tcPr>
          <w:p w:rsidR="00B668EC" w:rsidRDefault="00CD0CC9">
            <w:pPr>
              <w:pStyle w:val="Bodytext1"/>
              <w:spacing w:line="400" w:lineRule="exact"/>
              <w:jc w:val="both"/>
              <w:rPr>
                <w:rFonts w:ascii="Times New Roman" w:hAnsi="Times New Roman" w:cs="Times New Roman"/>
                <w:spacing w:val="-2"/>
                <w:sz w:val="24"/>
                <w:szCs w:val="24"/>
                <w:lang w:val="en-US" w:eastAsia="zh-CN"/>
              </w:rPr>
            </w:pPr>
            <w:r>
              <w:rPr>
                <w:rFonts w:ascii="Times New Roman" w:hAnsi="Times New Roman" w:cs="Times New Roman"/>
                <w:spacing w:val="-2"/>
                <w:sz w:val="24"/>
                <w:szCs w:val="24"/>
                <w:lang w:val="en-US" w:eastAsia="zh-CN"/>
              </w:rPr>
              <w:t>修改为：</w:t>
            </w:r>
            <w:r>
              <w:rPr>
                <w:rFonts w:ascii="Times New Roman" w:hAnsi="Times New Roman" w:cs="Times New Roman"/>
                <w:color w:val="000000"/>
                <w:sz w:val="24"/>
                <w:szCs w:val="24"/>
                <w:lang w:val="en-US" w:eastAsia="zh-CN" w:bidi="ar-SA"/>
              </w:rPr>
              <w:t>活体动物采样时，应避免过度刺激或损害动物，减少应激。</w:t>
            </w:r>
          </w:p>
        </w:tc>
        <w:tc>
          <w:tcPr>
            <w:tcW w:w="3382" w:type="dxa"/>
            <w:vAlign w:val="center"/>
          </w:tcPr>
          <w:p w:rsidR="00B668EC" w:rsidRDefault="00CD0CC9">
            <w:pPr>
              <w:rPr>
                <w:sz w:val="24"/>
              </w:rPr>
            </w:pPr>
            <w:r>
              <w:rPr>
                <w:sz w:val="24"/>
              </w:rPr>
              <w:t>福建省动物疫病预防控制中心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lastRenderedPageBreak/>
              <w:t>44</w:t>
            </w:r>
          </w:p>
        </w:tc>
        <w:tc>
          <w:tcPr>
            <w:tcW w:w="2441" w:type="dxa"/>
            <w:vAlign w:val="center"/>
          </w:tcPr>
          <w:p w:rsidR="00B668EC" w:rsidRDefault="00CD0CC9">
            <w:pPr>
              <w:pStyle w:val="a8"/>
              <w:tabs>
                <w:tab w:val="center" w:pos="4201"/>
                <w:tab w:val="right" w:leader="dot" w:pos="9298"/>
              </w:tabs>
              <w:spacing w:before="156" w:after="156" w:line="400" w:lineRule="exact"/>
              <w:ind w:firstLineChars="0" w:firstLine="0"/>
              <w:rPr>
                <w:rFonts w:ascii="Times New Roman"/>
                <w:spacing w:val="-2"/>
                <w:sz w:val="24"/>
                <w:szCs w:val="24"/>
              </w:rPr>
            </w:pPr>
            <w:r>
              <w:rPr>
                <w:rFonts w:ascii="Times New Roman"/>
                <w:spacing w:val="-2"/>
                <w:sz w:val="24"/>
                <w:szCs w:val="24"/>
              </w:rPr>
              <w:t>5.1.5</w:t>
            </w:r>
          </w:p>
        </w:tc>
        <w:tc>
          <w:tcPr>
            <w:tcW w:w="4100" w:type="dxa"/>
            <w:vAlign w:val="center"/>
          </w:tcPr>
          <w:p w:rsidR="00B668EC" w:rsidRDefault="00CD0CC9">
            <w:pPr>
              <w:autoSpaceDE w:val="0"/>
              <w:autoSpaceDN w:val="0"/>
              <w:adjustRightInd w:val="0"/>
              <w:spacing w:line="400" w:lineRule="exact"/>
              <w:rPr>
                <w:spacing w:val="-2"/>
                <w:kern w:val="0"/>
                <w:sz w:val="24"/>
              </w:rPr>
            </w:pPr>
            <w:r>
              <w:rPr>
                <w:spacing w:val="-2"/>
                <w:kern w:val="0"/>
                <w:sz w:val="24"/>
              </w:rPr>
              <w:t>修改为：避免污染环境，防止动物疫病传播。</w:t>
            </w:r>
          </w:p>
        </w:tc>
        <w:tc>
          <w:tcPr>
            <w:tcW w:w="3382" w:type="dxa"/>
            <w:vAlign w:val="center"/>
          </w:tcPr>
          <w:p w:rsidR="00B668EC" w:rsidRDefault="00CD0CC9">
            <w:pPr>
              <w:rPr>
                <w:sz w:val="24"/>
              </w:rPr>
            </w:pPr>
            <w:r>
              <w:rPr>
                <w:sz w:val="24"/>
              </w:rPr>
              <w:t>福建省动物疫病预防控制中心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45</w:t>
            </w:r>
          </w:p>
        </w:tc>
        <w:tc>
          <w:tcPr>
            <w:tcW w:w="2441" w:type="dxa"/>
            <w:vAlign w:val="center"/>
          </w:tcPr>
          <w:p w:rsidR="00B668EC" w:rsidRDefault="00CD0CC9">
            <w:pPr>
              <w:pStyle w:val="a8"/>
              <w:tabs>
                <w:tab w:val="center" w:pos="4201"/>
                <w:tab w:val="right" w:leader="dot" w:pos="9298"/>
              </w:tabs>
              <w:spacing w:beforeLines="50" w:before="156" w:afterLines="50" w:after="156" w:line="400" w:lineRule="exact"/>
              <w:ind w:firstLineChars="0" w:firstLine="0"/>
              <w:rPr>
                <w:rFonts w:ascii="Times New Roman"/>
                <w:color w:val="000000"/>
                <w:sz w:val="24"/>
                <w:szCs w:val="24"/>
              </w:rPr>
            </w:pPr>
            <w:r>
              <w:rPr>
                <w:rFonts w:ascii="Times New Roman"/>
                <w:color w:val="000000"/>
                <w:sz w:val="24"/>
                <w:szCs w:val="24"/>
              </w:rPr>
              <w:t xml:space="preserve">4.3 </w:t>
            </w:r>
            <w:r>
              <w:rPr>
                <w:rFonts w:ascii="Times New Roman"/>
                <w:color w:val="000000"/>
                <w:sz w:val="24"/>
                <w:szCs w:val="24"/>
              </w:rPr>
              <w:t>样品稀释液</w:t>
            </w:r>
          </w:p>
        </w:tc>
        <w:tc>
          <w:tcPr>
            <w:tcW w:w="4100" w:type="dxa"/>
            <w:vAlign w:val="center"/>
          </w:tcPr>
          <w:p w:rsidR="00B668EC" w:rsidRDefault="00CD0CC9">
            <w:pPr>
              <w:autoSpaceDE w:val="0"/>
              <w:autoSpaceDN w:val="0"/>
              <w:adjustRightInd w:val="0"/>
              <w:spacing w:line="400" w:lineRule="exact"/>
              <w:rPr>
                <w:spacing w:val="-2"/>
                <w:kern w:val="0"/>
                <w:sz w:val="24"/>
              </w:rPr>
            </w:pPr>
            <w:r>
              <w:rPr>
                <w:color w:val="000000"/>
                <w:sz w:val="24"/>
              </w:rPr>
              <w:t>…….</w:t>
            </w:r>
            <w:r>
              <w:rPr>
                <w:color w:val="000000"/>
                <w:sz w:val="24"/>
              </w:rPr>
              <w:t>分装到</w:t>
            </w:r>
            <w:r>
              <w:rPr>
                <w:color w:val="000000"/>
                <w:sz w:val="24"/>
              </w:rPr>
              <w:t>2.0 ml</w:t>
            </w:r>
            <w:r>
              <w:rPr>
                <w:color w:val="000000"/>
                <w:sz w:val="24"/>
              </w:rPr>
              <w:t>采样管中，每管</w:t>
            </w:r>
            <w:proofErr w:type="spellStart"/>
            <w:r>
              <w:rPr>
                <w:color w:val="000000"/>
                <w:sz w:val="24"/>
              </w:rPr>
              <w:t>XXml</w:t>
            </w:r>
            <w:proofErr w:type="spellEnd"/>
            <w:r>
              <w:rPr>
                <w:color w:val="000000"/>
                <w:sz w:val="24"/>
              </w:rPr>
              <w:t>储存备用</w:t>
            </w:r>
          </w:p>
        </w:tc>
        <w:tc>
          <w:tcPr>
            <w:tcW w:w="3382" w:type="dxa"/>
            <w:vAlign w:val="center"/>
          </w:tcPr>
          <w:p w:rsidR="00B668EC" w:rsidRDefault="00CD0CC9">
            <w:pPr>
              <w:rPr>
                <w:sz w:val="24"/>
              </w:rPr>
            </w:pPr>
            <w:r>
              <w:rPr>
                <w:sz w:val="24"/>
              </w:rPr>
              <w:t>云南省畜牧兽医科学院</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46</w:t>
            </w:r>
          </w:p>
        </w:tc>
        <w:tc>
          <w:tcPr>
            <w:tcW w:w="2441" w:type="dxa"/>
            <w:vAlign w:val="center"/>
          </w:tcPr>
          <w:p w:rsidR="00B668EC" w:rsidRDefault="00CD0CC9">
            <w:pPr>
              <w:pStyle w:val="a8"/>
              <w:tabs>
                <w:tab w:val="center" w:pos="4201"/>
                <w:tab w:val="right" w:leader="dot" w:pos="9298"/>
              </w:tabs>
              <w:spacing w:beforeLines="50" w:before="156" w:afterLines="50" w:after="156" w:line="400" w:lineRule="exact"/>
              <w:ind w:firstLineChars="0" w:firstLine="0"/>
              <w:rPr>
                <w:rFonts w:ascii="Times New Roman"/>
                <w:color w:val="000000"/>
                <w:sz w:val="24"/>
                <w:szCs w:val="24"/>
              </w:rPr>
            </w:pPr>
            <w:r>
              <w:rPr>
                <w:rFonts w:ascii="Times New Roman"/>
                <w:color w:val="000000"/>
                <w:sz w:val="24"/>
                <w:szCs w:val="24"/>
              </w:rPr>
              <w:t xml:space="preserve">5.1.1.2 </w:t>
            </w:r>
            <w:r>
              <w:rPr>
                <w:rFonts w:ascii="Times New Roman"/>
                <w:color w:val="000000"/>
                <w:sz w:val="24"/>
                <w:szCs w:val="24"/>
              </w:rPr>
              <w:t>诊断或被动监测</w:t>
            </w:r>
          </w:p>
        </w:tc>
        <w:tc>
          <w:tcPr>
            <w:tcW w:w="4100" w:type="dxa"/>
            <w:vAlign w:val="center"/>
          </w:tcPr>
          <w:p w:rsidR="00B668EC" w:rsidRDefault="00CD0CC9">
            <w:pPr>
              <w:pStyle w:val="a8"/>
              <w:tabs>
                <w:tab w:val="center" w:pos="4201"/>
                <w:tab w:val="right" w:leader="dot" w:pos="9298"/>
              </w:tabs>
              <w:spacing w:before="156" w:after="156" w:line="400" w:lineRule="exact"/>
              <w:ind w:firstLineChars="0" w:firstLine="0"/>
              <w:rPr>
                <w:rFonts w:ascii="Times New Roman"/>
                <w:sz w:val="24"/>
                <w:szCs w:val="24"/>
              </w:rPr>
            </w:pPr>
            <w:r>
              <w:rPr>
                <w:rFonts w:ascii="Times New Roman"/>
                <w:color w:val="000000"/>
                <w:sz w:val="24"/>
                <w:szCs w:val="24"/>
              </w:rPr>
              <w:t>应选</w:t>
            </w:r>
            <w:proofErr w:type="gramStart"/>
            <w:r>
              <w:rPr>
                <w:rFonts w:ascii="Times New Roman"/>
                <w:color w:val="000000"/>
                <w:sz w:val="24"/>
                <w:szCs w:val="24"/>
              </w:rPr>
              <w:t>择症状</w:t>
            </w:r>
            <w:proofErr w:type="gramEnd"/>
            <w:r>
              <w:rPr>
                <w:rFonts w:ascii="Times New Roman"/>
                <w:color w:val="000000"/>
                <w:sz w:val="24"/>
                <w:szCs w:val="24"/>
              </w:rPr>
              <w:t>典型或病变明显或有患病征兆的禽只，采集组织样品、疑似污染物；</w:t>
            </w:r>
            <w:r>
              <w:rPr>
                <w:rFonts w:ascii="Times New Roman"/>
                <w:color w:val="000000"/>
                <w:sz w:val="24"/>
                <w:szCs w:val="24"/>
              </w:rPr>
              <w:t>…….</w:t>
            </w:r>
          </w:p>
        </w:tc>
        <w:tc>
          <w:tcPr>
            <w:tcW w:w="3382" w:type="dxa"/>
            <w:vAlign w:val="center"/>
          </w:tcPr>
          <w:p w:rsidR="00B668EC" w:rsidRDefault="00CD0CC9">
            <w:pPr>
              <w:rPr>
                <w:sz w:val="24"/>
              </w:rPr>
            </w:pPr>
            <w:r>
              <w:rPr>
                <w:sz w:val="24"/>
              </w:rPr>
              <w:t>云南省畜牧兽医科学院</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47</w:t>
            </w:r>
          </w:p>
        </w:tc>
        <w:tc>
          <w:tcPr>
            <w:tcW w:w="2441" w:type="dxa"/>
            <w:vAlign w:val="center"/>
          </w:tcPr>
          <w:p w:rsidR="00B668EC" w:rsidRDefault="00CD0CC9">
            <w:pPr>
              <w:pStyle w:val="a8"/>
              <w:tabs>
                <w:tab w:val="center" w:pos="4201"/>
                <w:tab w:val="right" w:leader="dot" w:pos="9298"/>
              </w:tabs>
              <w:spacing w:beforeLines="50" w:before="156" w:afterLines="50" w:after="156" w:line="400" w:lineRule="exact"/>
              <w:ind w:firstLineChars="0" w:firstLine="0"/>
              <w:rPr>
                <w:rFonts w:ascii="Times New Roman"/>
                <w:color w:val="000000"/>
                <w:sz w:val="24"/>
                <w:szCs w:val="24"/>
              </w:rPr>
            </w:pPr>
            <w:r>
              <w:rPr>
                <w:rFonts w:ascii="Times New Roman"/>
                <w:color w:val="000000"/>
                <w:sz w:val="24"/>
                <w:szCs w:val="24"/>
              </w:rPr>
              <w:t xml:space="preserve">5.1.2 </w:t>
            </w:r>
            <w:r>
              <w:rPr>
                <w:rFonts w:ascii="Times New Roman"/>
                <w:color w:val="000000"/>
                <w:sz w:val="24"/>
                <w:szCs w:val="24"/>
              </w:rPr>
              <w:t>采样时限</w:t>
            </w:r>
          </w:p>
        </w:tc>
        <w:tc>
          <w:tcPr>
            <w:tcW w:w="4100" w:type="dxa"/>
            <w:vAlign w:val="center"/>
          </w:tcPr>
          <w:p w:rsidR="00B668EC" w:rsidRDefault="00CD0CC9">
            <w:pPr>
              <w:pStyle w:val="Bodytext1"/>
              <w:spacing w:line="400" w:lineRule="exact"/>
              <w:jc w:val="both"/>
              <w:rPr>
                <w:rFonts w:ascii="Times New Roman" w:hAnsi="Times New Roman" w:cs="Times New Roman"/>
                <w:color w:val="000000"/>
                <w:sz w:val="24"/>
                <w:szCs w:val="24"/>
                <w:lang w:val="en-US" w:eastAsia="zh-CN" w:bidi="ar-SA"/>
              </w:rPr>
            </w:pPr>
            <w:r>
              <w:rPr>
                <w:rFonts w:ascii="Times New Roman" w:hAnsi="Times New Roman" w:cs="Times New Roman"/>
                <w:color w:val="000000"/>
                <w:sz w:val="24"/>
                <w:szCs w:val="24"/>
                <w:lang w:val="en-US" w:eastAsia="zh-CN" w:bidi="ar-SA"/>
              </w:rPr>
              <w:t>….</w:t>
            </w:r>
            <w:r>
              <w:rPr>
                <w:rFonts w:ascii="Times New Roman" w:hAnsi="Times New Roman" w:cs="Times New Roman"/>
                <w:color w:val="000000"/>
                <w:sz w:val="24"/>
                <w:szCs w:val="24"/>
                <w:lang w:val="en-US" w:eastAsia="zh-CN" w:bidi="ar-SA"/>
              </w:rPr>
              <w:t>最佳采集时间为动物死亡后</w:t>
            </w:r>
            <w:r>
              <w:rPr>
                <w:rFonts w:ascii="Times New Roman" w:hAnsi="Times New Roman" w:cs="Times New Roman"/>
                <w:color w:val="000000"/>
                <w:sz w:val="24"/>
                <w:szCs w:val="24"/>
                <w:lang w:val="en-US" w:eastAsia="zh-CN" w:bidi="ar-SA"/>
              </w:rPr>
              <w:t>2h</w:t>
            </w:r>
            <w:r>
              <w:rPr>
                <w:rFonts w:ascii="Times New Roman" w:hAnsi="Times New Roman" w:cs="Times New Roman"/>
                <w:color w:val="000000"/>
                <w:sz w:val="24"/>
                <w:szCs w:val="24"/>
                <w:lang w:val="en-US" w:eastAsia="zh-CN" w:bidi="ar-SA"/>
              </w:rPr>
              <w:t>内采集。</w:t>
            </w:r>
            <w:r>
              <w:rPr>
                <w:rFonts w:ascii="Times New Roman" w:hAnsi="Times New Roman" w:cs="Times New Roman"/>
                <w:color w:val="000000"/>
                <w:sz w:val="24"/>
                <w:szCs w:val="24"/>
                <w:lang w:val="en-US" w:eastAsia="zh-CN" w:bidi="ar-SA"/>
              </w:rPr>
              <w:t>……..</w:t>
            </w:r>
          </w:p>
        </w:tc>
        <w:tc>
          <w:tcPr>
            <w:tcW w:w="3382" w:type="dxa"/>
            <w:vAlign w:val="center"/>
          </w:tcPr>
          <w:p w:rsidR="00B668EC" w:rsidRDefault="00CD0CC9">
            <w:pPr>
              <w:rPr>
                <w:sz w:val="24"/>
              </w:rPr>
            </w:pPr>
            <w:r>
              <w:rPr>
                <w:sz w:val="24"/>
              </w:rPr>
              <w:t>云南省畜牧兽医科学院</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48</w:t>
            </w:r>
          </w:p>
        </w:tc>
        <w:tc>
          <w:tcPr>
            <w:tcW w:w="2441" w:type="dxa"/>
            <w:vAlign w:val="center"/>
          </w:tcPr>
          <w:p w:rsidR="00B668EC" w:rsidRDefault="00CD0CC9">
            <w:pPr>
              <w:pStyle w:val="a8"/>
              <w:tabs>
                <w:tab w:val="center" w:pos="4201"/>
                <w:tab w:val="right" w:leader="dot" w:pos="9298"/>
              </w:tabs>
              <w:spacing w:beforeLines="50" w:before="156" w:afterLines="50" w:after="156" w:line="400" w:lineRule="exact"/>
              <w:ind w:firstLineChars="0" w:firstLine="0"/>
              <w:rPr>
                <w:rFonts w:ascii="Times New Roman"/>
                <w:color w:val="000000"/>
                <w:sz w:val="24"/>
                <w:szCs w:val="24"/>
              </w:rPr>
            </w:pPr>
            <w:r>
              <w:rPr>
                <w:rFonts w:ascii="Times New Roman"/>
                <w:color w:val="000000"/>
                <w:sz w:val="24"/>
                <w:szCs w:val="24"/>
              </w:rPr>
              <w:t xml:space="preserve">5.1.4 </w:t>
            </w:r>
            <w:r>
              <w:rPr>
                <w:rFonts w:ascii="Times New Roman"/>
                <w:color w:val="000000"/>
                <w:sz w:val="24"/>
                <w:szCs w:val="24"/>
              </w:rPr>
              <w:t>宜减少应激和损害</w:t>
            </w:r>
          </w:p>
        </w:tc>
        <w:tc>
          <w:tcPr>
            <w:tcW w:w="4100" w:type="dxa"/>
            <w:vAlign w:val="center"/>
          </w:tcPr>
          <w:p w:rsidR="00B668EC" w:rsidRDefault="00CD0CC9">
            <w:pPr>
              <w:pStyle w:val="a8"/>
              <w:tabs>
                <w:tab w:val="center" w:pos="4201"/>
                <w:tab w:val="right" w:leader="dot" w:pos="9298"/>
              </w:tabs>
              <w:spacing w:beforeLines="50" w:before="156" w:afterLines="50" w:after="156" w:line="400" w:lineRule="exact"/>
              <w:ind w:firstLineChars="0" w:firstLine="0"/>
              <w:rPr>
                <w:rFonts w:ascii="Times New Roman"/>
                <w:color w:val="000000"/>
                <w:sz w:val="24"/>
                <w:szCs w:val="24"/>
              </w:rPr>
            </w:pPr>
            <w:r>
              <w:rPr>
                <w:rFonts w:ascii="Times New Roman"/>
                <w:color w:val="000000"/>
                <w:sz w:val="24"/>
                <w:szCs w:val="24"/>
              </w:rPr>
              <w:t xml:space="preserve">5.1.4 </w:t>
            </w:r>
            <w:r>
              <w:rPr>
                <w:rFonts w:ascii="Times New Roman"/>
                <w:color w:val="000000"/>
                <w:sz w:val="24"/>
                <w:szCs w:val="24"/>
              </w:rPr>
              <w:t>减少应激和损害</w:t>
            </w:r>
          </w:p>
          <w:p w:rsidR="00B668EC" w:rsidRDefault="00B668EC">
            <w:pPr>
              <w:autoSpaceDE w:val="0"/>
              <w:autoSpaceDN w:val="0"/>
              <w:adjustRightInd w:val="0"/>
              <w:spacing w:line="400" w:lineRule="exact"/>
              <w:rPr>
                <w:color w:val="000000"/>
                <w:sz w:val="24"/>
              </w:rPr>
            </w:pPr>
          </w:p>
        </w:tc>
        <w:tc>
          <w:tcPr>
            <w:tcW w:w="3382" w:type="dxa"/>
            <w:vAlign w:val="center"/>
          </w:tcPr>
          <w:p w:rsidR="00B668EC" w:rsidRDefault="00CD0CC9">
            <w:pPr>
              <w:rPr>
                <w:sz w:val="24"/>
              </w:rPr>
            </w:pPr>
            <w:r>
              <w:rPr>
                <w:sz w:val="24"/>
              </w:rPr>
              <w:t>云南省畜牧兽医科学院</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49</w:t>
            </w:r>
          </w:p>
        </w:tc>
        <w:tc>
          <w:tcPr>
            <w:tcW w:w="2441" w:type="dxa"/>
            <w:vAlign w:val="center"/>
          </w:tcPr>
          <w:p w:rsidR="00B668EC" w:rsidRDefault="00CD0CC9">
            <w:pPr>
              <w:spacing w:line="400" w:lineRule="exact"/>
              <w:rPr>
                <w:sz w:val="24"/>
              </w:rPr>
            </w:pPr>
            <w:r>
              <w:rPr>
                <w:color w:val="000000"/>
                <w:sz w:val="24"/>
              </w:rPr>
              <w:t xml:space="preserve">5.5 </w:t>
            </w:r>
            <w:r>
              <w:rPr>
                <w:color w:val="000000"/>
                <w:sz w:val="24"/>
              </w:rPr>
              <w:t>血清样品采集</w:t>
            </w:r>
          </w:p>
        </w:tc>
        <w:tc>
          <w:tcPr>
            <w:tcW w:w="4100" w:type="dxa"/>
            <w:vAlign w:val="center"/>
          </w:tcPr>
          <w:p w:rsidR="00B668EC" w:rsidRDefault="00CD0CC9">
            <w:pPr>
              <w:autoSpaceDE w:val="0"/>
              <w:autoSpaceDN w:val="0"/>
              <w:adjustRightInd w:val="0"/>
              <w:spacing w:line="400" w:lineRule="exact"/>
              <w:rPr>
                <w:spacing w:val="-2"/>
                <w:kern w:val="0"/>
                <w:sz w:val="24"/>
              </w:rPr>
            </w:pPr>
            <w:r>
              <w:rPr>
                <w:spacing w:val="-2"/>
                <w:kern w:val="0"/>
                <w:sz w:val="24"/>
              </w:rPr>
              <w:t>请明确采集出来的血液是放入什么容器进行血清分离，还是在注射器内凝固后分离？</w:t>
            </w:r>
          </w:p>
        </w:tc>
        <w:tc>
          <w:tcPr>
            <w:tcW w:w="3382" w:type="dxa"/>
            <w:vAlign w:val="center"/>
          </w:tcPr>
          <w:p w:rsidR="00B668EC" w:rsidRDefault="00CD0CC9">
            <w:pPr>
              <w:rPr>
                <w:sz w:val="24"/>
              </w:rPr>
            </w:pPr>
            <w:r>
              <w:rPr>
                <w:sz w:val="24"/>
              </w:rPr>
              <w:t>云南省畜牧兽医科学院</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50</w:t>
            </w:r>
          </w:p>
        </w:tc>
        <w:tc>
          <w:tcPr>
            <w:tcW w:w="2441" w:type="dxa"/>
            <w:vAlign w:val="center"/>
          </w:tcPr>
          <w:p w:rsidR="00B668EC" w:rsidRDefault="00CD0CC9">
            <w:pPr>
              <w:pStyle w:val="Bodytext1"/>
              <w:spacing w:beforeLines="50" w:before="156" w:afterLines="50" w:after="156" w:line="400" w:lineRule="exact"/>
              <w:jc w:val="both"/>
              <w:rPr>
                <w:rFonts w:ascii="Times New Roman" w:hAnsi="Times New Roman" w:cs="Times New Roman"/>
                <w:color w:val="000000"/>
                <w:sz w:val="24"/>
                <w:szCs w:val="24"/>
                <w:lang w:val="en-US" w:eastAsia="zh-CN" w:bidi="ar-SA"/>
              </w:rPr>
            </w:pPr>
            <w:r>
              <w:rPr>
                <w:rFonts w:ascii="Times New Roman" w:hAnsi="Times New Roman" w:cs="Times New Roman"/>
                <w:color w:val="000000"/>
                <w:sz w:val="24"/>
                <w:szCs w:val="24"/>
                <w:lang w:val="en-US" w:eastAsia="zh-CN" w:bidi="ar-SA"/>
              </w:rPr>
              <w:t xml:space="preserve">6.1 </w:t>
            </w:r>
            <w:r>
              <w:rPr>
                <w:rFonts w:ascii="Times New Roman" w:hAnsi="Times New Roman" w:cs="Times New Roman"/>
                <w:color w:val="000000"/>
                <w:sz w:val="24"/>
                <w:szCs w:val="24"/>
                <w:lang w:val="en-US" w:eastAsia="zh-CN" w:bidi="ar-SA"/>
              </w:rPr>
              <w:t>一般要求</w:t>
            </w:r>
          </w:p>
        </w:tc>
        <w:tc>
          <w:tcPr>
            <w:tcW w:w="4100" w:type="dxa"/>
            <w:vAlign w:val="center"/>
          </w:tcPr>
          <w:p w:rsidR="00B668EC" w:rsidRDefault="00CD0CC9">
            <w:pPr>
              <w:autoSpaceDE w:val="0"/>
              <w:autoSpaceDN w:val="0"/>
              <w:adjustRightInd w:val="0"/>
              <w:spacing w:line="400" w:lineRule="exact"/>
              <w:rPr>
                <w:spacing w:val="-2"/>
                <w:kern w:val="0"/>
                <w:sz w:val="24"/>
              </w:rPr>
            </w:pPr>
            <w:r>
              <w:rPr>
                <w:color w:val="000000"/>
                <w:sz w:val="24"/>
              </w:rPr>
              <w:t xml:space="preserve">….. </w:t>
            </w:r>
            <w:r>
              <w:rPr>
                <w:color w:val="000000"/>
                <w:sz w:val="24"/>
              </w:rPr>
              <w:t>样品包装分为三部分：主容器、辅助包装和外包装。分述内容为内包装、外包装，请前后表述一致。</w:t>
            </w:r>
          </w:p>
        </w:tc>
        <w:tc>
          <w:tcPr>
            <w:tcW w:w="3382" w:type="dxa"/>
            <w:vAlign w:val="center"/>
          </w:tcPr>
          <w:p w:rsidR="00B668EC" w:rsidRDefault="00CD0CC9">
            <w:pPr>
              <w:rPr>
                <w:sz w:val="24"/>
              </w:rPr>
            </w:pPr>
            <w:r>
              <w:rPr>
                <w:sz w:val="24"/>
              </w:rPr>
              <w:t>云南省畜牧兽医科学院</w:t>
            </w:r>
          </w:p>
        </w:tc>
        <w:tc>
          <w:tcPr>
            <w:tcW w:w="1682" w:type="dxa"/>
            <w:vAlign w:val="center"/>
          </w:tcPr>
          <w:p w:rsidR="00B668EC" w:rsidRDefault="00CD0CC9">
            <w:pPr>
              <w:rPr>
                <w:sz w:val="24"/>
              </w:rPr>
            </w:pPr>
            <w:r>
              <w:rPr>
                <w:sz w:val="24"/>
              </w:rPr>
              <w:t>未采纳</w:t>
            </w:r>
          </w:p>
        </w:tc>
        <w:tc>
          <w:tcPr>
            <w:tcW w:w="1813" w:type="dxa"/>
            <w:vAlign w:val="center"/>
          </w:tcPr>
          <w:p w:rsidR="00B668EC" w:rsidRDefault="00CD0CC9">
            <w:pPr>
              <w:rPr>
                <w:b/>
                <w:sz w:val="24"/>
              </w:rPr>
            </w:pPr>
            <w:r>
              <w:rPr>
                <w:bCs/>
                <w:sz w:val="24"/>
              </w:rPr>
              <w:t>内包装描述包含了主容器与辅助包装</w:t>
            </w:r>
          </w:p>
        </w:tc>
      </w:tr>
      <w:tr w:rsidR="00B668EC">
        <w:tc>
          <w:tcPr>
            <w:tcW w:w="756" w:type="dxa"/>
            <w:vAlign w:val="center"/>
          </w:tcPr>
          <w:p w:rsidR="00B668EC" w:rsidRDefault="00CD0CC9">
            <w:pPr>
              <w:jc w:val="center"/>
              <w:rPr>
                <w:sz w:val="24"/>
              </w:rPr>
            </w:pPr>
            <w:r>
              <w:rPr>
                <w:sz w:val="24"/>
              </w:rPr>
              <w:t>51</w:t>
            </w:r>
          </w:p>
        </w:tc>
        <w:tc>
          <w:tcPr>
            <w:tcW w:w="2441" w:type="dxa"/>
            <w:vAlign w:val="center"/>
          </w:tcPr>
          <w:p w:rsidR="00B668EC" w:rsidRDefault="00CD0CC9">
            <w:pPr>
              <w:pStyle w:val="Bodytext1"/>
              <w:spacing w:line="400" w:lineRule="exact"/>
              <w:jc w:val="both"/>
              <w:rPr>
                <w:rFonts w:ascii="Times New Roman" w:hAnsi="Times New Roman" w:cs="Times New Roman"/>
                <w:b/>
                <w:color w:val="000000"/>
                <w:sz w:val="24"/>
                <w:szCs w:val="24"/>
              </w:rPr>
            </w:pPr>
            <w:r>
              <w:rPr>
                <w:rFonts w:ascii="Times New Roman" w:hAnsi="Times New Roman" w:cs="Times New Roman"/>
                <w:bCs/>
                <w:color w:val="000000"/>
                <w:sz w:val="24"/>
                <w:szCs w:val="24"/>
              </w:rPr>
              <w:t>附录</w:t>
            </w:r>
            <w:r>
              <w:rPr>
                <w:rFonts w:ascii="Times New Roman" w:hAnsi="Times New Roman" w:cs="Times New Roman"/>
                <w:bCs/>
                <w:color w:val="000000"/>
                <w:sz w:val="24"/>
                <w:szCs w:val="24"/>
                <w:lang w:val="en-US" w:eastAsia="zh-CN" w:bidi="en-US"/>
              </w:rPr>
              <w:t>B</w:t>
            </w:r>
          </w:p>
        </w:tc>
        <w:tc>
          <w:tcPr>
            <w:tcW w:w="4100" w:type="dxa"/>
            <w:vAlign w:val="center"/>
          </w:tcPr>
          <w:p w:rsidR="00B668EC" w:rsidRDefault="00CD0CC9">
            <w:pPr>
              <w:autoSpaceDE w:val="0"/>
              <w:autoSpaceDN w:val="0"/>
              <w:adjustRightInd w:val="0"/>
              <w:spacing w:line="400" w:lineRule="exact"/>
              <w:rPr>
                <w:spacing w:val="-2"/>
                <w:kern w:val="0"/>
                <w:sz w:val="24"/>
              </w:rPr>
            </w:pPr>
            <w:r>
              <w:rPr>
                <w:kern w:val="0"/>
                <w:sz w:val="24"/>
              </w:rPr>
              <w:t>请备注禽鸟来源需要填写的内容</w:t>
            </w:r>
          </w:p>
        </w:tc>
        <w:tc>
          <w:tcPr>
            <w:tcW w:w="3382" w:type="dxa"/>
            <w:vAlign w:val="center"/>
          </w:tcPr>
          <w:p w:rsidR="00B668EC" w:rsidRDefault="00CD0CC9">
            <w:pPr>
              <w:rPr>
                <w:sz w:val="24"/>
              </w:rPr>
            </w:pPr>
            <w:r>
              <w:rPr>
                <w:sz w:val="24"/>
              </w:rPr>
              <w:t>云南省畜牧兽医科学院</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lastRenderedPageBreak/>
              <w:t>52</w:t>
            </w:r>
          </w:p>
        </w:tc>
        <w:tc>
          <w:tcPr>
            <w:tcW w:w="2441" w:type="dxa"/>
            <w:vAlign w:val="center"/>
          </w:tcPr>
          <w:p w:rsidR="00B668EC" w:rsidRDefault="00CD0CC9">
            <w:pPr>
              <w:spacing w:line="400" w:lineRule="exact"/>
              <w:rPr>
                <w:spacing w:val="-2"/>
                <w:kern w:val="0"/>
                <w:sz w:val="24"/>
              </w:rPr>
            </w:pPr>
            <w:r>
              <w:rPr>
                <w:spacing w:val="-2"/>
                <w:kern w:val="0"/>
                <w:sz w:val="24"/>
              </w:rPr>
              <w:t xml:space="preserve">4.4 </w:t>
            </w:r>
            <w:r>
              <w:rPr>
                <w:spacing w:val="-2"/>
                <w:kern w:val="0"/>
                <w:sz w:val="24"/>
              </w:rPr>
              <w:t>采样记录和防护材料</w:t>
            </w:r>
          </w:p>
          <w:p w:rsidR="00B668EC" w:rsidRDefault="00B668EC">
            <w:pPr>
              <w:spacing w:line="400" w:lineRule="exact"/>
              <w:rPr>
                <w:spacing w:val="-2"/>
                <w:kern w:val="0"/>
                <w:sz w:val="24"/>
              </w:rPr>
            </w:pPr>
          </w:p>
        </w:tc>
        <w:tc>
          <w:tcPr>
            <w:tcW w:w="4100" w:type="dxa"/>
            <w:vAlign w:val="center"/>
          </w:tcPr>
          <w:p w:rsidR="00B668EC" w:rsidRDefault="00CD0CC9">
            <w:pPr>
              <w:autoSpaceDE w:val="0"/>
              <w:autoSpaceDN w:val="0"/>
              <w:adjustRightInd w:val="0"/>
              <w:spacing w:line="400" w:lineRule="exact"/>
              <w:rPr>
                <w:spacing w:val="-2"/>
                <w:kern w:val="0"/>
                <w:sz w:val="24"/>
              </w:rPr>
            </w:pPr>
            <w:r>
              <w:rPr>
                <w:spacing w:val="-2"/>
                <w:kern w:val="0"/>
                <w:sz w:val="24"/>
              </w:rPr>
              <w:t>建议修改为：</w:t>
            </w:r>
            <w:r>
              <w:rPr>
                <w:spacing w:val="-2"/>
                <w:kern w:val="0"/>
                <w:sz w:val="24"/>
              </w:rPr>
              <w:t xml:space="preserve">“4.4 </w:t>
            </w:r>
            <w:r>
              <w:rPr>
                <w:spacing w:val="-2"/>
                <w:kern w:val="0"/>
                <w:sz w:val="24"/>
              </w:rPr>
              <w:t>采样记录和防护用品</w:t>
            </w:r>
            <w:r>
              <w:rPr>
                <w:spacing w:val="-2"/>
                <w:kern w:val="0"/>
                <w:sz w:val="24"/>
              </w:rPr>
              <w:t>”</w:t>
            </w:r>
          </w:p>
        </w:tc>
        <w:tc>
          <w:tcPr>
            <w:tcW w:w="3382" w:type="dxa"/>
            <w:vAlign w:val="center"/>
          </w:tcPr>
          <w:p w:rsidR="00B668EC" w:rsidRDefault="00CD0CC9">
            <w:pPr>
              <w:rPr>
                <w:sz w:val="24"/>
              </w:rPr>
            </w:pPr>
            <w:r>
              <w:rPr>
                <w:sz w:val="24"/>
              </w:rPr>
              <w:t>海南省动物疫病预防控制中心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53</w:t>
            </w:r>
          </w:p>
        </w:tc>
        <w:tc>
          <w:tcPr>
            <w:tcW w:w="2441" w:type="dxa"/>
            <w:vAlign w:val="center"/>
          </w:tcPr>
          <w:p w:rsidR="00B668EC" w:rsidRDefault="00CD0CC9">
            <w:pPr>
              <w:spacing w:line="400" w:lineRule="exact"/>
              <w:rPr>
                <w:color w:val="000000"/>
                <w:sz w:val="24"/>
              </w:rPr>
            </w:pPr>
            <w:r>
              <w:rPr>
                <w:spacing w:val="-2"/>
                <w:kern w:val="0"/>
                <w:sz w:val="24"/>
              </w:rPr>
              <w:t xml:space="preserve">4.4 </w:t>
            </w:r>
            <w:r>
              <w:rPr>
                <w:spacing w:val="-2"/>
                <w:kern w:val="0"/>
                <w:sz w:val="24"/>
              </w:rPr>
              <w:t>采样记录和防护材料</w:t>
            </w:r>
          </w:p>
        </w:tc>
        <w:tc>
          <w:tcPr>
            <w:tcW w:w="4100" w:type="dxa"/>
            <w:vAlign w:val="center"/>
          </w:tcPr>
          <w:p w:rsidR="00B668EC" w:rsidRDefault="00CD0CC9">
            <w:pPr>
              <w:pStyle w:val="a8"/>
              <w:tabs>
                <w:tab w:val="center" w:pos="4201"/>
                <w:tab w:val="right" w:leader="dot" w:pos="9298"/>
              </w:tabs>
              <w:spacing w:before="156" w:after="156" w:line="400" w:lineRule="exact"/>
              <w:ind w:firstLineChars="0" w:firstLine="0"/>
              <w:rPr>
                <w:rFonts w:ascii="Times New Roman"/>
                <w:sz w:val="24"/>
                <w:szCs w:val="24"/>
              </w:rPr>
            </w:pPr>
            <w:r>
              <w:rPr>
                <w:rFonts w:ascii="Times New Roman"/>
                <w:sz w:val="24"/>
                <w:szCs w:val="24"/>
              </w:rPr>
              <w:t>建议明确一下使用的口罩的防护级别。</w:t>
            </w:r>
          </w:p>
        </w:tc>
        <w:tc>
          <w:tcPr>
            <w:tcW w:w="3382" w:type="dxa"/>
            <w:vAlign w:val="center"/>
          </w:tcPr>
          <w:p w:rsidR="00B668EC" w:rsidRDefault="00CD0CC9">
            <w:pPr>
              <w:rPr>
                <w:sz w:val="24"/>
              </w:rPr>
            </w:pPr>
            <w:r>
              <w:rPr>
                <w:sz w:val="24"/>
              </w:rPr>
              <w:t>海南省动物疫病预防控制中心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54</w:t>
            </w:r>
          </w:p>
        </w:tc>
        <w:tc>
          <w:tcPr>
            <w:tcW w:w="2441" w:type="dxa"/>
            <w:vAlign w:val="center"/>
          </w:tcPr>
          <w:p w:rsidR="00B668EC" w:rsidRDefault="00CD0CC9">
            <w:pPr>
              <w:spacing w:line="400" w:lineRule="exact"/>
              <w:rPr>
                <w:spacing w:val="-2"/>
                <w:kern w:val="0"/>
                <w:sz w:val="24"/>
              </w:rPr>
            </w:pPr>
            <w:r>
              <w:rPr>
                <w:color w:val="000000"/>
                <w:sz w:val="24"/>
              </w:rPr>
              <w:t>4.2.2.1</w:t>
            </w:r>
          </w:p>
        </w:tc>
        <w:tc>
          <w:tcPr>
            <w:tcW w:w="4100" w:type="dxa"/>
            <w:vAlign w:val="center"/>
          </w:tcPr>
          <w:p w:rsidR="00B668EC" w:rsidRDefault="00CD0CC9">
            <w:pPr>
              <w:autoSpaceDE w:val="0"/>
              <w:autoSpaceDN w:val="0"/>
              <w:adjustRightInd w:val="0"/>
              <w:spacing w:line="400" w:lineRule="exact"/>
              <w:rPr>
                <w:spacing w:val="-2"/>
                <w:kern w:val="0"/>
                <w:sz w:val="24"/>
              </w:rPr>
            </w:pPr>
            <w:r>
              <w:rPr>
                <w:spacing w:val="-2"/>
                <w:kern w:val="0"/>
                <w:sz w:val="24"/>
              </w:rPr>
              <w:t>煮沸灭菌建议修改为</w:t>
            </w:r>
            <w:r>
              <w:rPr>
                <w:spacing w:val="-2"/>
                <w:kern w:val="0"/>
                <w:sz w:val="24"/>
              </w:rPr>
              <w:t>100℃</w:t>
            </w:r>
            <w:r>
              <w:rPr>
                <w:spacing w:val="-2"/>
                <w:kern w:val="0"/>
                <w:sz w:val="24"/>
              </w:rPr>
              <w:t>蒸馏水煮沸灭菌</w:t>
            </w:r>
          </w:p>
        </w:tc>
        <w:tc>
          <w:tcPr>
            <w:tcW w:w="3382" w:type="dxa"/>
            <w:vAlign w:val="center"/>
          </w:tcPr>
          <w:p w:rsidR="00B668EC" w:rsidRDefault="00CD0CC9">
            <w:pPr>
              <w:rPr>
                <w:sz w:val="24"/>
              </w:rPr>
            </w:pPr>
            <w:r>
              <w:rPr>
                <w:sz w:val="24"/>
              </w:rPr>
              <w:t>中国动物疫病预防控制中心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55</w:t>
            </w:r>
          </w:p>
        </w:tc>
        <w:tc>
          <w:tcPr>
            <w:tcW w:w="2441" w:type="dxa"/>
            <w:vAlign w:val="center"/>
          </w:tcPr>
          <w:p w:rsidR="00B668EC" w:rsidRDefault="00CD0CC9">
            <w:pPr>
              <w:pStyle w:val="a8"/>
              <w:tabs>
                <w:tab w:val="center" w:pos="4201"/>
                <w:tab w:val="right" w:leader="dot" w:pos="9298"/>
              </w:tabs>
              <w:spacing w:beforeLines="50" w:before="156" w:afterLines="50" w:after="156" w:line="400" w:lineRule="exact"/>
              <w:ind w:firstLineChars="0" w:firstLine="0"/>
              <w:rPr>
                <w:rFonts w:ascii="Times New Roman"/>
                <w:color w:val="000000"/>
                <w:sz w:val="24"/>
                <w:szCs w:val="24"/>
              </w:rPr>
            </w:pPr>
            <w:r>
              <w:rPr>
                <w:rFonts w:ascii="Times New Roman"/>
                <w:color w:val="000000"/>
                <w:sz w:val="24"/>
                <w:szCs w:val="24"/>
              </w:rPr>
              <w:t>4.2.2.1</w:t>
            </w:r>
          </w:p>
        </w:tc>
        <w:tc>
          <w:tcPr>
            <w:tcW w:w="4100" w:type="dxa"/>
            <w:vAlign w:val="center"/>
          </w:tcPr>
          <w:p w:rsidR="00B668EC" w:rsidRDefault="00CD0CC9">
            <w:pPr>
              <w:pStyle w:val="a8"/>
              <w:tabs>
                <w:tab w:val="center" w:pos="4201"/>
                <w:tab w:val="right" w:leader="dot" w:pos="9298"/>
              </w:tabs>
              <w:spacing w:before="156" w:after="156" w:line="400" w:lineRule="exact"/>
              <w:ind w:firstLineChars="0" w:firstLine="0"/>
              <w:rPr>
                <w:rFonts w:ascii="Times New Roman"/>
                <w:sz w:val="24"/>
                <w:szCs w:val="24"/>
              </w:rPr>
            </w:pPr>
            <w:r>
              <w:rPr>
                <w:rFonts w:ascii="Times New Roman"/>
                <w:color w:val="000000"/>
                <w:sz w:val="24"/>
                <w:szCs w:val="24"/>
              </w:rPr>
              <w:t>解剖刀、剪刀、镊子等用具应经高压蒸汽（</w:t>
            </w:r>
            <w:r>
              <w:rPr>
                <w:rFonts w:ascii="Times New Roman"/>
                <w:color w:val="000000"/>
                <w:sz w:val="24"/>
                <w:szCs w:val="24"/>
              </w:rPr>
              <w:t xml:space="preserve">103.43 </w:t>
            </w:r>
            <w:proofErr w:type="spellStart"/>
            <w:r>
              <w:rPr>
                <w:rFonts w:ascii="Times New Roman"/>
                <w:color w:val="000000"/>
                <w:sz w:val="24"/>
                <w:szCs w:val="24"/>
              </w:rPr>
              <w:t>kPa</w:t>
            </w:r>
            <w:proofErr w:type="spellEnd"/>
            <w:r>
              <w:rPr>
                <w:rFonts w:ascii="Times New Roman"/>
                <w:color w:val="000000"/>
                <w:sz w:val="24"/>
                <w:szCs w:val="24"/>
              </w:rPr>
              <w:t>）建议修改为经高压蒸汽灭菌（</w:t>
            </w:r>
            <w:r>
              <w:rPr>
                <w:rFonts w:ascii="Times New Roman"/>
                <w:color w:val="000000"/>
                <w:sz w:val="24"/>
                <w:szCs w:val="24"/>
              </w:rPr>
              <w:t>103.43 kPa,121℃±0.5℃</w:t>
            </w:r>
            <w:r>
              <w:rPr>
                <w:rFonts w:ascii="Times New Roman"/>
                <w:color w:val="000000"/>
                <w:sz w:val="24"/>
                <w:szCs w:val="24"/>
              </w:rPr>
              <w:t>，</w:t>
            </w:r>
            <w:r>
              <w:rPr>
                <w:rFonts w:ascii="Times New Roman"/>
                <w:color w:val="000000"/>
                <w:sz w:val="24"/>
                <w:szCs w:val="24"/>
              </w:rPr>
              <w:t>30min</w:t>
            </w:r>
            <w:r>
              <w:rPr>
                <w:rFonts w:ascii="Times New Roman"/>
                <w:color w:val="000000"/>
                <w:sz w:val="24"/>
                <w:szCs w:val="24"/>
              </w:rPr>
              <w:t>）</w:t>
            </w:r>
          </w:p>
        </w:tc>
        <w:tc>
          <w:tcPr>
            <w:tcW w:w="3382" w:type="dxa"/>
            <w:vAlign w:val="center"/>
          </w:tcPr>
          <w:p w:rsidR="00B668EC" w:rsidRDefault="00CD0CC9">
            <w:pPr>
              <w:rPr>
                <w:sz w:val="24"/>
              </w:rPr>
            </w:pPr>
            <w:r>
              <w:rPr>
                <w:sz w:val="24"/>
              </w:rPr>
              <w:t>中国动物疫病预防控制中心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56</w:t>
            </w:r>
          </w:p>
        </w:tc>
        <w:tc>
          <w:tcPr>
            <w:tcW w:w="2441" w:type="dxa"/>
            <w:vAlign w:val="center"/>
          </w:tcPr>
          <w:p w:rsidR="00B668EC" w:rsidRDefault="00CD0CC9">
            <w:pPr>
              <w:pStyle w:val="a8"/>
              <w:tabs>
                <w:tab w:val="center" w:pos="4201"/>
                <w:tab w:val="right" w:leader="dot" w:pos="9298"/>
              </w:tabs>
              <w:spacing w:before="156" w:after="156" w:line="400" w:lineRule="exact"/>
              <w:ind w:firstLineChars="0" w:firstLine="0"/>
              <w:outlineLvl w:val="1"/>
              <w:rPr>
                <w:rFonts w:ascii="Times New Roman"/>
                <w:spacing w:val="-2"/>
                <w:sz w:val="24"/>
                <w:szCs w:val="24"/>
              </w:rPr>
            </w:pPr>
            <w:r>
              <w:rPr>
                <w:rFonts w:ascii="Times New Roman"/>
                <w:color w:val="000000"/>
                <w:sz w:val="24"/>
                <w:szCs w:val="24"/>
              </w:rPr>
              <w:t>4.2.2.2</w:t>
            </w:r>
          </w:p>
        </w:tc>
        <w:tc>
          <w:tcPr>
            <w:tcW w:w="4100" w:type="dxa"/>
            <w:vAlign w:val="center"/>
          </w:tcPr>
          <w:p w:rsidR="00B668EC" w:rsidRDefault="00CD0CC9">
            <w:pPr>
              <w:pStyle w:val="Bodytext1"/>
              <w:spacing w:line="400" w:lineRule="exact"/>
              <w:jc w:val="both"/>
              <w:rPr>
                <w:rFonts w:ascii="Times New Roman" w:hAnsi="Times New Roman" w:cs="Times New Roman"/>
                <w:color w:val="000000"/>
                <w:sz w:val="24"/>
                <w:szCs w:val="24"/>
                <w:lang w:val="en-US" w:eastAsia="zh-CN" w:bidi="ar-SA"/>
              </w:rPr>
            </w:pPr>
            <w:r>
              <w:rPr>
                <w:rFonts w:ascii="Times New Roman" w:hAnsi="Times New Roman" w:cs="Times New Roman"/>
                <w:color w:val="000000"/>
                <w:sz w:val="24"/>
                <w:szCs w:val="24"/>
                <w:lang w:val="en-US" w:eastAsia="zh-CN" w:bidi="ar-SA"/>
              </w:rPr>
              <w:t>清洁水中煮沸建议修改为</w:t>
            </w:r>
            <w:r>
              <w:rPr>
                <w:rFonts w:ascii="Times New Roman" w:hAnsi="Times New Roman" w:cs="Times New Roman"/>
                <w:spacing w:val="-2"/>
                <w:sz w:val="24"/>
                <w:szCs w:val="24"/>
                <w:lang w:val="en-US" w:eastAsia="zh-CN"/>
              </w:rPr>
              <w:t>100℃</w:t>
            </w:r>
            <w:r>
              <w:rPr>
                <w:rFonts w:ascii="Times New Roman" w:hAnsi="Times New Roman" w:cs="Times New Roman"/>
                <w:spacing w:val="-2"/>
                <w:sz w:val="24"/>
                <w:szCs w:val="24"/>
                <w:lang w:val="en-US" w:eastAsia="zh-CN"/>
              </w:rPr>
              <w:t>蒸馏水</w:t>
            </w:r>
            <w:r>
              <w:rPr>
                <w:rFonts w:ascii="Times New Roman" w:hAnsi="Times New Roman" w:cs="Times New Roman"/>
                <w:spacing w:val="-2"/>
                <w:sz w:val="24"/>
                <w:szCs w:val="24"/>
              </w:rPr>
              <w:t>煮沸灭菌</w:t>
            </w:r>
          </w:p>
        </w:tc>
        <w:tc>
          <w:tcPr>
            <w:tcW w:w="3382" w:type="dxa"/>
            <w:vAlign w:val="center"/>
          </w:tcPr>
          <w:p w:rsidR="00B668EC" w:rsidRDefault="00CD0CC9">
            <w:pPr>
              <w:rPr>
                <w:sz w:val="24"/>
              </w:rPr>
            </w:pPr>
            <w:r>
              <w:rPr>
                <w:sz w:val="24"/>
              </w:rPr>
              <w:t>中国动物疫病预防控制中心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57</w:t>
            </w:r>
          </w:p>
        </w:tc>
        <w:tc>
          <w:tcPr>
            <w:tcW w:w="2441" w:type="dxa"/>
            <w:vAlign w:val="center"/>
          </w:tcPr>
          <w:p w:rsidR="00B668EC" w:rsidRDefault="00CD0CC9">
            <w:pPr>
              <w:pStyle w:val="a8"/>
              <w:tabs>
                <w:tab w:val="center" w:pos="4201"/>
                <w:tab w:val="right" w:leader="dot" w:pos="9298"/>
              </w:tabs>
              <w:spacing w:before="156" w:after="156" w:line="400" w:lineRule="exact"/>
              <w:ind w:firstLineChars="0" w:firstLine="0"/>
              <w:rPr>
                <w:rFonts w:ascii="Times New Roman"/>
                <w:color w:val="000000"/>
                <w:kern w:val="2"/>
                <w:sz w:val="24"/>
                <w:szCs w:val="24"/>
              </w:rPr>
            </w:pPr>
            <w:r>
              <w:rPr>
                <w:rFonts w:ascii="Times New Roman"/>
                <w:color w:val="000000"/>
                <w:kern w:val="2"/>
                <w:sz w:val="24"/>
                <w:szCs w:val="24"/>
              </w:rPr>
              <w:t>4.3</w:t>
            </w:r>
          </w:p>
        </w:tc>
        <w:tc>
          <w:tcPr>
            <w:tcW w:w="4100" w:type="dxa"/>
            <w:vAlign w:val="center"/>
          </w:tcPr>
          <w:p w:rsidR="00B668EC" w:rsidRDefault="00CD0CC9">
            <w:pPr>
              <w:autoSpaceDE w:val="0"/>
              <w:autoSpaceDN w:val="0"/>
              <w:adjustRightInd w:val="0"/>
              <w:spacing w:line="400" w:lineRule="exact"/>
              <w:rPr>
                <w:color w:val="000000"/>
                <w:sz w:val="24"/>
              </w:rPr>
            </w:pPr>
            <w:r>
              <w:rPr>
                <w:color w:val="000000"/>
                <w:sz w:val="24"/>
              </w:rPr>
              <w:t>高压灭菌建议修改为</w:t>
            </w:r>
            <w:r>
              <w:rPr>
                <w:color w:val="000000"/>
                <w:kern w:val="0"/>
                <w:sz w:val="24"/>
              </w:rPr>
              <w:t>高压蒸汽灭菌（</w:t>
            </w:r>
            <w:r>
              <w:rPr>
                <w:color w:val="000000"/>
                <w:kern w:val="0"/>
                <w:sz w:val="24"/>
              </w:rPr>
              <w:t>103.43 kPa,121℃±0.5℃</w:t>
            </w:r>
            <w:r>
              <w:rPr>
                <w:color w:val="000000"/>
                <w:kern w:val="0"/>
                <w:sz w:val="24"/>
              </w:rPr>
              <w:t>，</w:t>
            </w:r>
            <w:r>
              <w:rPr>
                <w:color w:val="000000"/>
                <w:kern w:val="0"/>
                <w:sz w:val="24"/>
              </w:rPr>
              <w:t>30min</w:t>
            </w:r>
            <w:r>
              <w:rPr>
                <w:color w:val="000000"/>
                <w:kern w:val="0"/>
                <w:sz w:val="24"/>
              </w:rPr>
              <w:t>）</w:t>
            </w:r>
          </w:p>
        </w:tc>
        <w:tc>
          <w:tcPr>
            <w:tcW w:w="3382" w:type="dxa"/>
            <w:vAlign w:val="center"/>
          </w:tcPr>
          <w:p w:rsidR="00B668EC" w:rsidRDefault="00CD0CC9">
            <w:pPr>
              <w:rPr>
                <w:sz w:val="24"/>
              </w:rPr>
            </w:pPr>
            <w:r>
              <w:rPr>
                <w:sz w:val="24"/>
              </w:rPr>
              <w:t>中国动物疫病预防控制中心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58</w:t>
            </w:r>
          </w:p>
        </w:tc>
        <w:tc>
          <w:tcPr>
            <w:tcW w:w="2441" w:type="dxa"/>
            <w:vAlign w:val="center"/>
          </w:tcPr>
          <w:p w:rsidR="00B668EC" w:rsidRDefault="00CD0CC9">
            <w:pPr>
              <w:spacing w:line="400" w:lineRule="exact"/>
              <w:rPr>
                <w:sz w:val="24"/>
              </w:rPr>
            </w:pPr>
            <w:r>
              <w:rPr>
                <w:spacing w:val="-2"/>
                <w:kern w:val="0"/>
                <w:sz w:val="24"/>
              </w:rPr>
              <w:t>标题</w:t>
            </w:r>
          </w:p>
        </w:tc>
        <w:tc>
          <w:tcPr>
            <w:tcW w:w="4100" w:type="dxa"/>
            <w:vAlign w:val="center"/>
          </w:tcPr>
          <w:p w:rsidR="00B668EC" w:rsidRDefault="00CD0CC9">
            <w:pPr>
              <w:autoSpaceDE w:val="0"/>
              <w:autoSpaceDN w:val="0"/>
              <w:adjustRightInd w:val="0"/>
              <w:spacing w:line="400" w:lineRule="exact"/>
              <w:rPr>
                <w:sz w:val="24"/>
              </w:rPr>
            </w:pPr>
            <w:r>
              <w:rPr>
                <w:spacing w:val="-2"/>
                <w:kern w:val="0"/>
                <w:sz w:val="24"/>
              </w:rPr>
              <w:t>英文翻译</w:t>
            </w:r>
            <w:r>
              <w:rPr>
                <w:spacing w:val="-2"/>
                <w:kern w:val="0"/>
                <w:sz w:val="24"/>
              </w:rPr>
              <w:t>high pathogenicity avian influenza</w:t>
            </w:r>
            <w:r>
              <w:rPr>
                <w:spacing w:val="-2"/>
                <w:kern w:val="0"/>
                <w:sz w:val="24"/>
              </w:rPr>
              <w:t>，</w:t>
            </w:r>
            <w:r>
              <w:rPr>
                <w:spacing w:val="-2"/>
                <w:kern w:val="0"/>
                <w:sz w:val="24"/>
              </w:rPr>
              <w:t>pathogenicity</w:t>
            </w:r>
            <w:r>
              <w:rPr>
                <w:spacing w:val="-2"/>
                <w:kern w:val="0"/>
                <w:sz w:val="24"/>
              </w:rPr>
              <w:t>改为</w:t>
            </w:r>
            <w:r>
              <w:rPr>
                <w:spacing w:val="-2"/>
                <w:kern w:val="0"/>
                <w:sz w:val="24"/>
              </w:rPr>
              <w:t>pathogenic</w:t>
            </w:r>
            <w:r>
              <w:rPr>
                <w:spacing w:val="-2"/>
                <w:kern w:val="0"/>
                <w:sz w:val="24"/>
              </w:rPr>
              <w:t>更合适</w:t>
            </w:r>
            <w:r>
              <w:rPr>
                <w:spacing w:val="-2"/>
                <w:kern w:val="0"/>
                <w:sz w:val="24"/>
              </w:rPr>
              <w:t>。</w:t>
            </w:r>
          </w:p>
        </w:tc>
        <w:tc>
          <w:tcPr>
            <w:tcW w:w="3382" w:type="dxa"/>
            <w:vAlign w:val="center"/>
          </w:tcPr>
          <w:p w:rsidR="00B668EC" w:rsidRDefault="00CD0CC9">
            <w:pPr>
              <w:rPr>
                <w:sz w:val="24"/>
              </w:rPr>
            </w:pPr>
            <w:r>
              <w:rPr>
                <w:sz w:val="24"/>
              </w:rPr>
              <w:t>山东</w:t>
            </w:r>
            <w:r>
              <w:rPr>
                <w:sz w:val="24"/>
              </w:rPr>
              <w:t>农业大学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rPr>
                <w:sz w:val="24"/>
              </w:rPr>
            </w:pPr>
            <w:r>
              <w:rPr>
                <w:sz w:val="24"/>
              </w:rPr>
              <w:lastRenderedPageBreak/>
              <w:t>59</w:t>
            </w:r>
          </w:p>
        </w:tc>
        <w:tc>
          <w:tcPr>
            <w:tcW w:w="2441" w:type="dxa"/>
            <w:vAlign w:val="center"/>
          </w:tcPr>
          <w:p w:rsidR="00B668EC" w:rsidRDefault="00CD0CC9">
            <w:pPr>
              <w:pStyle w:val="a8"/>
              <w:tabs>
                <w:tab w:val="center" w:pos="4201"/>
                <w:tab w:val="right" w:leader="dot" w:pos="9298"/>
              </w:tabs>
              <w:spacing w:before="156" w:after="156" w:line="400" w:lineRule="exact"/>
              <w:ind w:firstLineChars="0" w:firstLine="0"/>
              <w:outlineLvl w:val="1"/>
              <w:rPr>
                <w:rFonts w:ascii="Times New Roman"/>
                <w:sz w:val="24"/>
                <w:szCs w:val="24"/>
              </w:rPr>
            </w:pPr>
            <w:r>
              <w:rPr>
                <w:rFonts w:ascii="Times New Roman"/>
                <w:spacing w:val="-2"/>
                <w:sz w:val="24"/>
                <w:szCs w:val="24"/>
              </w:rPr>
              <w:t>4.2.2.1</w:t>
            </w:r>
          </w:p>
        </w:tc>
        <w:tc>
          <w:tcPr>
            <w:tcW w:w="4100" w:type="dxa"/>
            <w:vAlign w:val="center"/>
          </w:tcPr>
          <w:p w:rsidR="00B668EC" w:rsidRDefault="00CD0CC9">
            <w:pPr>
              <w:pStyle w:val="Bodytext1"/>
              <w:spacing w:line="400" w:lineRule="exact"/>
              <w:jc w:val="both"/>
              <w:rPr>
                <w:rFonts w:ascii="Times New Roman" w:hAnsi="Times New Roman" w:cs="Times New Roman"/>
                <w:sz w:val="24"/>
                <w:szCs w:val="24"/>
              </w:rPr>
            </w:pPr>
            <w:r>
              <w:rPr>
                <w:rFonts w:ascii="Times New Roman" w:hAnsi="Times New Roman" w:cs="Times New Roman"/>
                <w:spacing w:val="-2"/>
                <w:sz w:val="24"/>
                <w:szCs w:val="24"/>
              </w:rPr>
              <w:t>统一格式为</w:t>
            </w:r>
            <w:r>
              <w:rPr>
                <w:rFonts w:ascii="Times New Roman" w:hAnsi="Times New Roman" w:cs="Times New Roman"/>
                <w:spacing w:val="-2"/>
                <w:sz w:val="24"/>
                <w:szCs w:val="24"/>
              </w:rPr>
              <w:t>Times NewRoman</w:t>
            </w:r>
            <w:r>
              <w:rPr>
                <w:rFonts w:ascii="Times New Roman" w:hAnsi="Times New Roman" w:cs="Times New Roman"/>
                <w:spacing w:val="-2"/>
                <w:sz w:val="24"/>
                <w:szCs w:val="24"/>
                <w:lang w:eastAsia="zh-CN"/>
              </w:rPr>
              <w:t>。</w:t>
            </w:r>
          </w:p>
        </w:tc>
        <w:tc>
          <w:tcPr>
            <w:tcW w:w="3382" w:type="dxa"/>
            <w:vAlign w:val="center"/>
          </w:tcPr>
          <w:p w:rsidR="00B668EC" w:rsidRDefault="00CD0CC9">
            <w:pPr>
              <w:rPr>
                <w:sz w:val="24"/>
              </w:rPr>
            </w:pPr>
            <w:r>
              <w:rPr>
                <w:sz w:val="24"/>
              </w:rPr>
              <w:t>山东</w:t>
            </w:r>
            <w:r>
              <w:rPr>
                <w:sz w:val="24"/>
              </w:rPr>
              <w:t>农业大学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rPr>
                <w:sz w:val="24"/>
              </w:rPr>
            </w:pPr>
            <w:r>
              <w:rPr>
                <w:sz w:val="24"/>
              </w:rPr>
              <w:t>60</w:t>
            </w:r>
          </w:p>
        </w:tc>
        <w:tc>
          <w:tcPr>
            <w:tcW w:w="2441" w:type="dxa"/>
            <w:vAlign w:val="center"/>
          </w:tcPr>
          <w:p w:rsidR="00B668EC" w:rsidRDefault="00CD0CC9">
            <w:pPr>
              <w:pStyle w:val="a8"/>
              <w:tabs>
                <w:tab w:val="center" w:pos="4201"/>
                <w:tab w:val="right" w:leader="dot" w:pos="9298"/>
              </w:tabs>
              <w:spacing w:beforeLines="50" w:before="156" w:afterLines="50" w:after="156" w:line="400" w:lineRule="exact"/>
              <w:ind w:firstLineChars="0" w:firstLine="0"/>
              <w:rPr>
                <w:rFonts w:ascii="Times New Roman"/>
                <w:sz w:val="24"/>
                <w:szCs w:val="24"/>
              </w:rPr>
            </w:pPr>
            <w:r>
              <w:rPr>
                <w:rFonts w:ascii="Times New Roman"/>
                <w:color w:val="000000"/>
                <w:sz w:val="24"/>
                <w:szCs w:val="24"/>
              </w:rPr>
              <w:t>8.7</w:t>
            </w:r>
          </w:p>
        </w:tc>
        <w:tc>
          <w:tcPr>
            <w:tcW w:w="4100" w:type="dxa"/>
            <w:vAlign w:val="center"/>
          </w:tcPr>
          <w:p w:rsidR="00B668EC" w:rsidRDefault="00CD0CC9">
            <w:pPr>
              <w:pStyle w:val="a8"/>
              <w:tabs>
                <w:tab w:val="center" w:pos="4201"/>
                <w:tab w:val="right" w:leader="dot" w:pos="9298"/>
              </w:tabs>
              <w:spacing w:before="156" w:after="156" w:line="400" w:lineRule="exact"/>
              <w:ind w:firstLineChars="0" w:firstLine="0"/>
              <w:rPr>
                <w:rFonts w:ascii="Times New Roman"/>
                <w:sz w:val="24"/>
                <w:szCs w:val="24"/>
              </w:rPr>
            </w:pPr>
            <w:r>
              <w:rPr>
                <w:rFonts w:ascii="Times New Roman"/>
                <w:spacing w:val="-2"/>
                <w:sz w:val="24"/>
                <w:szCs w:val="24"/>
              </w:rPr>
              <w:t>统一</w:t>
            </w:r>
            <w:r>
              <w:rPr>
                <w:rFonts w:ascii="Times New Roman"/>
                <w:spacing w:val="-2"/>
                <w:sz w:val="24"/>
                <w:szCs w:val="24"/>
              </w:rPr>
              <w:t>术语：</w:t>
            </w:r>
            <w:r>
              <w:rPr>
                <w:rFonts w:ascii="Times New Roman"/>
                <w:spacing w:val="-2"/>
                <w:sz w:val="24"/>
                <w:szCs w:val="24"/>
              </w:rPr>
              <w:t>“</w:t>
            </w:r>
            <w:r>
              <w:rPr>
                <w:rFonts w:ascii="Times New Roman"/>
                <w:spacing w:val="-2"/>
                <w:sz w:val="24"/>
                <w:szCs w:val="24"/>
              </w:rPr>
              <w:t>小时</w:t>
            </w:r>
            <w:r>
              <w:rPr>
                <w:rFonts w:ascii="Times New Roman"/>
                <w:spacing w:val="-2"/>
                <w:sz w:val="24"/>
                <w:szCs w:val="24"/>
              </w:rPr>
              <w:t>”</w:t>
            </w:r>
            <w:r>
              <w:rPr>
                <w:rFonts w:ascii="Times New Roman"/>
                <w:spacing w:val="-2"/>
                <w:sz w:val="24"/>
                <w:szCs w:val="24"/>
              </w:rPr>
              <w:t>和</w:t>
            </w:r>
            <w:r>
              <w:rPr>
                <w:rFonts w:ascii="Times New Roman"/>
                <w:spacing w:val="-2"/>
                <w:sz w:val="24"/>
                <w:szCs w:val="24"/>
              </w:rPr>
              <w:t>“h”</w:t>
            </w:r>
            <w:r>
              <w:rPr>
                <w:rFonts w:ascii="Times New Roman"/>
                <w:spacing w:val="-2"/>
                <w:sz w:val="24"/>
                <w:szCs w:val="24"/>
              </w:rPr>
              <w:t>。</w:t>
            </w:r>
          </w:p>
        </w:tc>
        <w:tc>
          <w:tcPr>
            <w:tcW w:w="3382" w:type="dxa"/>
            <w:vAlign w:val="center"/>
          </w:tcPr>
          <w:p w:rsidR="00B668EC" w:rsidRDefault="00CD0CC9">
            <w:pPr>
              <w:rPr>
                <w:sz w:val="24"/>
              </w:rPr>
            </w:pPr>
            <w:r>
              <w:rPr>
                <w:sz w:val="24"/>
              </w:rPr>
              <w:t>山东</w:t>
            </w:r>
            <w:r>
              <w:rPr>
                <w:sz w:val="24"/>
              </w:rPr>
              <w:t>农业大学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rPr>
                <w:sz w:val="24"/>
              </w:rPr>
            </w:pPr>
            <w:r>
              <w:rPr>
                <w:sz w:val="24"/>
              </w:rPr>
              <w:t>61</w:t>
            </w:r>
          </w:p>
        </w:tc>
        <w:tc>
          <w:tcPr>
            <w:tcW w:w="2441" w:type="dxa"/>
            <w:vAlign w:val="center"/>
          </w:tcPr>
          <w:p w:rsidR="00B668EC" w:rsidRDefault="00CD0CC9">
            <w:pPr>
              <w:spacing w:line="400" w:lineRule="exact"/>
              <w:ind w:firstLineChars="100" w:firstLine="236"/>
              <w:rPr>
                <w:spacing w:val="-2"/>
                <w:kern w:val="0"/>
                <w:sz w:val="24"/>
              </w:rPr>
            </w:pPr>
            <w:r>
              <w:rPr>
                <w:spacing w:val="-2"/>
                <w:kern w:val="0"/>
                <w:sz w:val="24"/>
              </w:rPr>
              <w:t>3.5</w:t>
            </w:r>
            <w:r>
              <w:rPr>
                <w:spacing w:val="-2"/>
                <w:kern w:val="0"/>
                <w:sz w:val="24"/>
              </w:rPr>
              <w:t>随机抽样</w:t>
            </w:r>
          </w:p>
        </w:tc>
        <w:tc>
          <w:tcPr>
            <w:tcW w:w="4100" w:type="dxa"/>
            <w:vAlign w:val="center"/>
          </w:tcPr>
          <w:p w:rsidR="00B668EC" w:rsidRDefault="00CD0CC9">
            <w:pPr>
              <w:autoSpaceDE w:val="0"/>
              <w:autoSpaceDN w:val="0"/>
              <w:adjustRightInd w:val="0"/>
              <w:spacing w:line="400" w:lineRule="exact"/>
              <w:rPr>
                <w:spacing w:val="-2"/>
                <w:kern w:val="0"/>
                <w:sz w:val="24"/>
              </w:rPr>
            </w:pPr>
            <w:r>
              <w:rPr>
                <w:sz w:val="24"/>
              </w:rPr>
              <w:t>将</w:t>
            </w:r>
            <w:r>
              <w:rPr>
                <w:sz w:val="24"/>
              </w:rPr>
              <w:t>“</w:t>
            </w:r>
            <w:r>
              <w:rPr>
                <w:sz w:val="24"/>
              </w:rPr>
              <w:t>按照随机化的原则</w:t>
            </w:r>
            <w:r>
              <w:rPr>
                <w:sz w:val="24"/>
              </w:rPr>
              <w:t>”</w:t>
            </w:r>
            <w:r>
              <w:rPr>
                <w:sz w:val="24"/>
              </w:rPr>
              <w:t>建议修改为</w:t>
            </w:r>
            <w:r>
              <w:rPr>
                <w:sz w:val="24"/>
              </w:rPr>
              <w:t>“</w:t>
            </w:r>
            <w:r>
              <w:rPr>
                <w:sz w:val="24"/>
              </w:rPr>
              <w:t>随机原则</w:t>
            </w:r>
            <w:r>
              <w:rPr>
                <w:sz w:val="24"/>
              </w:rPr>
              <w:t>”</w:t>
            </w:r>
          </w:p>
        </w:tc>
        <w:tc>
          <w:tcPr>
            <w:tcW w:w="3382" w:type="dxa"/>
            <w:vAlign w:val="center"/>
          </w:tcPr>
          <w:p w:rsidR="00B668EC" w:rsidRDefault="00CD0CC9">
            <w:pPr>
              <w:rPr>
                <w:sz w:val="24"/>
              </w:rPr>
            </w:pPr>
            <w:r>
              <w:rPr>
                <w:sz w:val="24"/>
              </w:rPr>
              <w:t>青岛市动物疫病预防控制中心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rPr>
                <w:sz w:val="24"/>
              </w:rPr>
            </w:pPr>
            <w:r>
              <w:rPr>
                <w:sz w:val="24"/>
              </w:rPr>
              <w:t>62</w:t>
            </w:r>
          </w:p>
        </w:tc>
        <w:tc>
          <w:tcPr>
            <w:tcW w:w="2441" w:type="dxa"/>
            <w:vAlign w:val="center"/>
          </w:tcPr>
          <w:p w:rsidR="00B668EC" w:rsidRDefault="00CD0CC9">
            <w:pPr>
              <w:pStyle w:val="a8"/>
              <w:tabs>
                <w:tab w:val="center" w:pos="4201"/>
                <w:tab w:val="right" w:leader="dot" w:pos="9298"/>
              </w:tabs>
              <w:spacing w:beforeLines="50" w:before="156" w:afterLines="50" w:after="156" w:line="400" w:lineRule="exact"/>
              <w:ind w:firstLineChars="0" w:firstLine="0"/>
              <w:rPr>
                <w:rFonts w:ascii="Times New Roman"/>
                <w:color w:val="000000"/>
                <w:sz w:val="24"/>
                <w:szCs w:val="24"/>
              </w:rPr>
            </w:pPr>
            <w:r>
              <w:rPr>
                <w:rFonts w:ascii="Times New Roman"/>
                <w:spacing w:val="-2"/>
                <w:sz w:val="24"/>
                <w:szCs w:val="24"/>
              </w:rPr>
              <w:t xml:space="preserve">5.1.1 </w:t>
            </w:r>
            <w:r>
              <w:rPr>
                <w:rFonts w:ascii="Times New Roman"/>
                <w:spacing w:val="-2"/>
                <w:sz w:val="24"/>
                <w:szCs w:val="24"/>
              </w:rPr>
              <w:t>合理选择采样方法中</w:t>
            </w:r>
            <w:r>
              <w:rPr>
                <w:rFonts w:ascii="Times New Roman"/>
                <w:spacing w:val="-2"/>
                <w:sz w:val="24"/>
                <w:szCs w:val="24"/>
              </w:rPr>
              <w:t>5.1.1.2</w:t>
            </w:r>
          </w:p>
        </w:tc>
        <w:tc>
          <w:tcPr>
            <w:tcW w:w="4100" w:type="dxa"/>
            <w:vAlign w:val="center"/>
          </w:tcPr>
          <w:p w:rsidR="00B668EC" w:rsidRDefault="00CD0CC9">
            <w:pPr>
              <w:pStyle w:val="a8"/>
              <w:tabs>
                <w:tab w:val="center" w:pos="4201"/>
                <w:tab w:val="right" w:leader="dot" w:pos="9298"/>
              </w:tabs>
              <w:spacing w:before="156" w:after="156" w:line="400" w:lineRule="exact"/>
              <w:ind w:firstLineChars="0" w:firstLine="0"/>
              <w:rPr>
                <w:rFonts w:ascii="Times New Roman"/>
                <w:sz w:val="24"/>
                <w:szCs w:val="24"/>
              </w:rPr>
            </w:pPr>
            <w:r>
              <w:rPr>
                <w:rFonts w:ascii="Times New Roman"/>
                <w:color w:val="000000"/>
                <w:sz w:val="24"/>
                <w:szCs w:val="24"/>
              </w:rPr>
              <w:t>诊断或被动监测时，应选</w:t>
            </w:r>
            <w:proofErr w:type="gramStart"/>
            <w:r>
              <w:rPr>
                <w:rFonts w:ascii="Times New Roman"/>
                <w:color w:val="000000"/>
                <w:sz w:val="24"/>
                <w:szCs w:val="24"/>
              </w:rPr>
              <w:t>择症状</w:t>
            </w:r>
            <w:proofErr w:type="gramEnd"/>
            <w:r>
              <w:rPr>
                <w:rFonts w:ascii="Times New Roman"/>
                <w:color w:val="000000"/>
                <w:sz w:val="24"/>
                <w:szCs w:val="24"/>
              </w:rPr>
              <w:t>典型或病变明显或有患病征兆</w:t>
            </w:r>
            <w:proofErr w:type="gramStart"/>
            <w:r>
              <w:rPr>
                <w:rFonts w:ascii="Times New Roman"/>
                <w:color w:val="000000"/>
                <w:sz w:val="24"/>
                <w:szCs w:val="24"/>
              </w:rPr>
              <w:t>的禽只中</w:t>
            </w:r>
            <w:proofErr w:type="gramEnd"/>
            <w:r>
              <w:rPr>
                <w:rFonts w:ascii="Times New Roman"/>
                <w:color w:val="000000"/>
                <w:sz w:val="24"/>
                <w:szCs w:val="24"/>
              </w:rPr>
              <w:t>“</w:t>
            </w:r>
            <w:r>
              <w:rPr>
                <w:rFonts w:ascii="Times New Roman"/>
                <w:color w:val="000000"/>
                <w:sz w:val="24"/>
                <w:szCs w:val="24"/>
              </w:rPr>
              <w:t>患病征兆</w:t>
            </w:r>
            <w:r>
              <w:rPr>
                <w:rFonts w:ascii="Times New Roman"/>
                <w:color w:val="000000"/>
                <w:sz w:val="24"/>
                <w:szCs w:val="24"/>
              </w:rPr>
              <w:t>”</w:t>
            </w:r>
            <w:r>
              <w:rPr>
                <w:rFonts w:ascii="Times New Roman"/>
                <w:color w:val="000000"/>
                <w:sz w:val="24"/>
                <w:szCs w:val="24"/>
              </w:rPr>
              <w:t>建议修改为</w:t>
            </w:r>
            <w:r>
              <w:rPr>
                <w:rFonts w:ascii="Times New Roman"/>
                <w:color w:val="000000"/>
                <w:sz w:val="24"/>
                <w:szCs w:val="24"/>
              </w:rPr>
              <w:t>“</w:t>
            </w:r>
            <w:r>
              <w:rPr>
                <w:rFonts w:ascii="Times New Roman"/>
                <w:color w:val="000000"/>
                <w:sz w:val="24"/>
                <w:szCs w:val="24"/>
              </w:rPr>
              <w:t>发病倾向</w:t>
            </w:r>
            <w:r>
              <w:rPr>
                <w:rFonts w:ascii="Times New Roman"/>
                <w:color w:val="000000"/>
                <w:sz w:val="24"/>
                <w:szCs w:val="24"/>
              </w:rPr>
              <w:t>”</w:t>
            </w:r>
          </w:p>
        </w:tc>
        <w:tc>
          <w:tcPr>
            <w:tcW w:w="3382" w:type="dxa"/>
            <w:vAlign w:val="center"/>
          </w:tcPr>
          <w:p w:rsidR="00B668EC" w:rsidRDefault="00CD0CC9">
            <w:pPr>
              <w:rPr>
                <w:sz w:val="24"/>
              </w:rPr>
            </w:pPr>
            <w:r>
              <w:rPr>
                <w:sz w:val="24"/>
              </w:rPr>
              <w:t>青岛市动物疫病预防控制中心</w:t>
            </w:r>
          </w:p>
        </w:tc>
        <w:tc>
          <w:tcPr>
            <w:tcW w:w="1682" w:type="dxa"/>
            <w:vAlign w:val="center"/>
          </w:tcPr>
          <w:p w:rsidR="00B668EC" w:rsidRDefault="00CD0CC9">
            <w:pPr>
              <w:rPr>
                <w:sz w:val="24"/>
              </w:rPr>
            </w:pPr>
            <w:r>
              <w:rPr>
                <w:sz w:val="24"/>
              </w:rPr>
              <w:t>部分采纳，改为发病征兆</w:t>
            </w:r>
          </w:p>
        </w:tc>
        <w:tc>
          <w:tcPr>
            <w:tcW w:w="1813" w:type="dxa"/>
            <w:vAlign w:val="center"/>
          </w:tcPr>
          <w:p w:rsidR="00B668EC" w:rsidRDefault="00B668EC">
            <w:pPr>
              <w:rPr>
                <w:b/>
                <w:sz w:val="24"/>
              </w:rPr>
            </w:pPr>
          </w:p>
        </w:tc>
      </w:tr>
      <w:tr w:rsidR="00B668EC">
        <w:tc>
          <w:tcPr>
            <w:tcW w:w="756" w:type="dxa"/>
            <w:vAlign w:val="center"/>
          </w:tcPr>
          <w:p w:rsidR="00B668EC" w:rsidRDefault="00CD0CC9">
            <w:pPr>
              <w:rPr>
                <w:sz w:val="24"/>
              </w:rPr>
            </w:pPr>
            <w:r>
              <w:rPr>
                <w:sz w:val="24"/>
              </w:rPr>
              <w:t>63</w:t>
            </w:r>
          </w:p>
        </w:tc>
        <w:tc>
          <w:tcPr>
            <w:tcW w:w="2441" w:type="dxa"/>
            <w:vAlign w:val="center"/>
          </w:tcPr>
          <w:p w:rsidR="00B668EC" w:rsidRDefault="00CD0CC9">
            <w:pPr>
              <w:spacing w:line="400" w:lineRule="exact"/>
              <w:rPr>
                <w:spacing w:val="-2"/>
                <w:kern w:val="0"/>
                <w:sz w:val="24"/>
              </w:rPr>
            </w:pPr>
            <w:r>
              <w:rPr>
                <w:spacing w:val="-2"/>
                <w:kern w:val="0"/>
                <w:sz w:val="24"/>
              </w:rPr>
              <w:t>3.1</w:t>
            </w:r>
          </w:p>
        </w:tc>
        <w:tc>
          <w:tcPr>
            <w:tcW w:w="4100" w:type="dxa"/>
            <w:vAlign w:val="center"/>
          </w:tcPr>
          <w:p w:rsidR="00B668EC" w:rsidRDefault="00CD0CC9">
            <w:pPr>
              <w:pStyle w:val="a8"/>
              <w:tabs>
                <w:tab w:val="center" w:pos="4201"/>
                <w:tab w:val="right" w:leader="dot" w:pos="9298"/>
              </w:tabs>
              <w:spacing w:line="400" w:lineRule="exact"/>
              <w:ind w:firstLineChars="0" w:firstLine="0"/>
              <w:rPr>
                <w:rFonts w:ascii="Times New Roman"/>
                <w:spacing w:val="-2"/>
                <w:sz w:val="24"/>
                <w:szCs w:val="24"/>
              </w:rPr>
            </w:pPr>
            <w:r>
              <w:rPr>
                <w:rFonts w:ascii="Times New Roman"/>
                <w:color w:val="000000"/>
                <w:sz w:val="24"/>
                <w:szCs w:val="24"/>
              </w:rPr>
              <w:t>高致病性禽流感的定义不准确，建议改为</w:t>
            </w:r>
            <w:r>
              <w:rPr>
                <w:rFonts w:ascii="Times New Roman"/>
                <w:color w:val="000000"/>
                <w:sz w:val="24"/>
                <w:szCs w:val="24"/>
              </w:rPr>
              <w:t>“</w:t>
            </w:r>
            <w:r>
              <w:rPr>
                <w:rFonts w:ascii="Times New Roman"/>
                <w:color w:val="000000"/>
                <w:sz w:val="24"/>
                <w:szCs w:val="24"/>
              </w:rPr>
              <w:t>由正</w:t>
            </w:r>
            <w:proofErr w:type="gramStart"/>
            <w:r>
              <w:rPr>
                <w:rFonts w:ascii="Times New Roman"/>
                <w:color w:val="000000"/>
                <w:sz w:val="24"/>
                <w:szCs w:val="24"/>
              </w:rPr>
              <w:t>黏</w:t>
            </w:r>
            <w:proofErr w:type="gramEnd"/>
            <w:r>
              <w:rPr>
                <w:rFonts w:ascii="Times New Roman"/>
                <w:color w:val="000000"/>
                <w:sz w:val="24"/>
                <w:szCs w:val="24"/>
              </w:rPr>
              <w:t>病毒科流感病毒属</w:t>
            </w:r>
            <w:r>
              <w:rPr>
                <w:rFonts w:ascii="Times New Roman"/>
                <w:color w:val="000000"/>
                <w:sz w:val="24"/>
                <w:szCs w:val="24"/>
              </w:rPr>
              <w:t>A</w:t>
            </w:r>
            <w:r>
              <w:rPr>
                <w:rFonts w:ascii="Times New Roman"/>
                <w:color w:val="000000"/>
                <w:sz w:val="24"/>
                <w:szCs w:val="24"/>
              </w:rPr>
              <w:t>型流感病毒中的高致病性禽流感病毒引起的以禽类为主的急性传染病。</w:t>
            </w:r>
            <w:r>
              <w:rPr>
                <w:rFonts w:ascii="Times New Roman"/>
                <w:spacing w:val="-2"/>
                <w:sz w:val="24"/>
                <w:szCs w:val="24"/>
              </w:rPr>
              <w:t>”</w:t>
            </w:r>
          </w:p>
        </w:tc>
        <w:tc>
          <w:tcPr>
            <w:tcW w:w="3382" w:type="dxa"/>
            <w:vAlign w:val="center"/>
          </w:tcPr>
          <w:p w:rsidR="00B668EC" w:rsidRDefault="00CD0CC9">
            <w:pPr>
              <w:rPr>
                <w:sz w:val="24"/>
              </w:rPr>
            </w:pPr>
            <w:r>
              <w:rPr>
                <w:sz w:val="24"/>
              </w:rPr>
              <w:t>东莞</w:t>
            </w:r>
            <w:r>
              <w:rPr>
                <w:sz w:val="24"/>
              </w:rPr>
              <w:t>市动物疫病预防控制中心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rPr>
                <w:sz w:val="24"/>
              </w:rPr>
            </w:pPr>
            <w:r>
              <w:rPr>
                <w:sz w:val="24"/>
              </w:rPr>
              <w:t>64</w:t>
            </w:r>
          </w:p>
        </w:tc>
        <w:tc>
          <w:tcPr>
            <w:tcW w:w="2441" w:type="dxa"/>
            <w:vAlign w:val="center"/>
          </w:tcPr>
          <w:p w:rsidR="00B668EC" w:rsidRDefault="00CD0CC9">
            <w:pPr>
              <w:pStyle w:val="a8"/>
              <w:tabs>
                <w:tab w:val="center" w:pos="4201"/>
                <w:tab w:val="right" w:leader="dot" w:pos="9298"/>
              </w:tabs>
              <w:spacing w:beforeLines="50" w:before="156" w:afterLines="50" w:after="156" w:line="400" w:lineRule="exact"/>
              <w:ind w:firstLineChars="0" w:firstLine="0"/>
              <w:rPr>
                <w:rFonts w:ascii="Times New Roman"/>
                <w:color w:val="000000"/>
                <w:sz w:val="24"/>
                <w:szCs w:val="24"/>
              </w:rPr>
            </w:pPr>
            <w:r>
              <w:rPr>
                <w:rFonts w:ascii="Times New Roman"/>
                <w:color w:val="000000"/>
                <w:sz w:val="24"/>
                <w:szCs w:val="24"/>
              </w:rPr>
              <w:t>4.1</w:t>
            </w:r>
          </w:p>
        </w:tc>
        <w:tc>
          <w:tcPr>
            <w:tcW w:w="4100" w:type="dxa"/>
            <w:vAlign w:val="center"/>
          </w:tcPr>
          <w:p w:rsidR="00B668EC" w:rsidRDefault="00CD0CC9">
            <w:pPr>
              <w:pStyle w:val="a8"/>
              <w:tabs>
                <w:tab w:val="center" w:pos="4201"/>
                <w:tab w:val="right" w:leader="dot" w:pos="9298"/>
              </w:tabs>
              <w:spacing w:before="156" w:after="156" w:line="400" w:lineRule="exact"/>
              <w:ind w:firstLineChars="0" w:firstLine="0"/>
              <w:rPr>
                <w:rFonts w:ascii="Times New Roman"/>
                <w:sz w:val="24"/>
                <w:szCs w:val="24"/>
              </w:rPr>
            </w:pPr>
            <w:r>
              <w:rPr>
                <w:rFonts w:ascii="Times New Roman"/>
                <w:sz w:val="24"/>
                <w:szCs w:val="24"/>
              </w:rPr>
              <w:t>改为：</w:t>
            </w:r>
            <w:r>
              <w:rPr>
                <w:rFonts w:ascii="Times New Roman"/>
                <w:sz w:val="24"/>
                <w:szCs w:val="24"/>
              </w:rPr>
              <w:t>“</w:t>
            </w:r>
            <w:r>
              <w:rPr>
                <w:rFonts w:ascii="Times New Roman"/>
                <w:sz w:val="24"/>
                <w:szCs w:val="24"/>
              </w:rPr>
              <w:t>从事样品采集的人员应经过生物安全培训并考核合格</w:t>
            </w:r>
            <w:r>
              <w:rPr>
                <w:rFonts w:ascii="Times New Roman"/>
                <w:sz w:val="24"/>
                <w:szCs w:val="24"/>
              </w:rPr>
              <w:t>”</w:t>
            </w:r>
          </w:p>
        </w:tc>
        <w:tc>
          <w:tcPr>
            <w:tcW w:w="3382" w:type="dxa"/>
            <w:vAlign w:val="center"/>
          </w:tcPr>
          <w:p w:rsidR="00B668EC" w:rsidRDefault="00CD0CC9">
            <w:pPr>
              <w:rPr>
                <w:sz w:val="24"/>
              </w:rPr>
            </w:pPr>
            <w:r>
              <w:rPr>
                <w:sz w:val="24"/>
              </w:rPr>
              <w:t>东莞</w:t>
            </w:r>
            <w:r>
              <w:rPr>
                <w:sz w:val="24"/>
              </w:rPr>
              <w:t>市动物疫病预防控制中心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rPr>
                <w:sz w:val="24"/>
              </w:rPr>
            </w:pPr>
            <w:r>
              <w:rPr>
                <w:sz w:val="24"/>
              </w:rPr>
              <w:t>65</w:t>
            </w:r>
          </w:p>
        </w:tc>
        <w:tc>
          <w:tcPr>
            <w:tcW w:w="2441" w:type="dxa"/>
            <w:vAlign w:val="center"/>
          </w:tcPr>
          <w:p w:rsidR="00B668EC" w:rsidRDefault="00CD0CC9">
            <w:pPr>
              <w:pStyle w:val="a8"/>
              <w:tabs>
                <w:tab w:val="center" w:pos="4201"/>
                <w:tab w:val="right" w:leader="dot" w:pos="9298"/>
              </w:tabs>
              <w:spacing w:before="156" w:after="156" w:line="400" w:lineRule="exact"/>
              <w:ind w:firstLineChars="0" w:firstLine="0"/>
              <w:outlineLvl w:val="1"/>
              <w:rPr>
                <w:rFonts w:ascii="Times New Roman"/>
                <w:spacing w:val="-2"/>
                <w:sz w:val="24"/>
                <w:szCs w:val="24"/>
              </w:rPr>
            </w:pPr>
            <w:r>
              <w:rPr>
                <w:rFonts w:ascii="Times New Roman"/>
                <w:color w:val="000000"/>
                <w:sz w:val="24"/>
                <w:szCs w:val="24"/>
              </w:rPr>
              <w:t>4.2.2.2</w:t>
            </w:r>
          </w:p>
        </w:tc>
        <w:tc>
          <w:tcPr>
            <w:tcW w:w="4100" w:type="dxa"/>
            <w:vAlign w:val="center"/>
          </w:tcPr>
          <w:p w:rsidR="00B668EC" w:rsidRDefault="00CD0CC9">
            <w:pPr>
              <w:pStyle w:val="10"/>
              <w:spacing w:line="400" w:lineRule="exact"/>
              <w:ind w:firstLineChars="0" w:firstLine="0"/>
              <w:rPr>
                <w:rFonts w:ascii="Times New Roman" w:hAnsi="Times New Roman"/>
                <w:sz w:val="24"/>
                <w:szCs w:val="24"/>
              </w:rPr>
            </w:pPr>
            <w:r>
              <w:rPr>
                <w:rFonts w:ascii="Times New Roman" w:hAnsi="Times New Roman"/>
                <w:color w:val="000000"/>
                <w:sz w:val="24"/>
                <w:szCs w:val="24"/>
              </w:rPr>
              <w:t>注射器和针头应</w:t>
            </w:r>
            <w:r>
              <w:rPr>
                <w:rFonts w:ascii="Times New Roman" w:hAnsi="Times New Roman"/>
                <w:color w:val="000000"/>
                <w:kern w:val="0"/>
                <w:sz w:val="24"/>
                <w:szCs w:val="24"/>
              </w:rPr>
              <w:t>放于清洁水中煮沸</w:t>
            </w:r>
            <w:r>
              <w:rPr>
                <w:rFonts w:ascii="Times New Roman" w:hAnsi="Times New Roman"/>
                <w:color w:val="000000"/>
                <w:kern w:val="0"/>
                <w:sz w:val="24"/>
                <w:szCs w:val="24"/>
              </w:rPr>
              <w:t>30 min</w:t>
            </w:r>
            <w:r>
              <w:rPr>
                <w:rFonts w:ascii="Times New Roman" w:hAnsi="Times New Roman"/>
                <w:color w:val="000000"/>
                <w:kern w:val="0"/>
                <w:sz w:val="24"/>
                <w:szCs w:val="24"/>
              </w:rPr>
              <w:t>，无菌保存备用</w:t>
            </w:r>
            <w:r>
              <w:rPr>
                <w:rFonts w:ascii="Times New Roman" w:hAnsi="Times New Roman"/>
                <w:color w:val="000000"/>
                <w:sz w:val="24"/>
                <w:szCs w:val="24"/>
              </w:rPr>
              <w:t>；也可使用一次性针头和注射器。</w:t>
            </w:r>
          </w:p>
          <w:p w:rsidR="00B668EC" w:rsidRDefault="00CD0CC9">
            <w:pPr>
              <w:pStyle w:val="Bodytext1"/>
              <w:spacing w:line="400" w:lineRule="exact"/>
              <w:jc w:val="both"/>
              <w:rPr>
                <w:rFonts w:ascii="Times New Roman" w:hAnsi="Times New Roman" w:cs="Times New Roman"/>
                <w:color w:val="000000"/>
                <w:sz w:val="24"/>
                <w:szCs w:val="24"/>
                <w:lang w:val="en-US" w:eastAsia="zh-CN" w:bidi="ar-SA"/>
              </w:rPr>
            </w:pPr>
            <w:r>
              <w:rPr>
                <w:rFonts w:ascii="Times New Roman" w:hAnsi="Times New Roman" w:cs="Times New Roman"/>
                <w:color w:val="000000"/>
                <w:sz w:val="24"/>
                <w:szCs w:val="24"/>
                <w:lang w:val="en-US" w:eastAsia="zh-CN" w:bidi="ar-SA"/>
              </w:rPr>
              <w:t>建议使用一次性注射器，现在采血不</w:t>
            </w:r>
            <w:r>
              <w:rPr>
                <w:rFonts w:ascii="Times New Roman" w:hAnsi="Times New Roman" w:cs="Times New Roman"/>
                <w:color w:val="000000"/>
                <w:sz w:val="24"/>
                <w:szCs w:val="24"/>
                <w:lang w:val="en-US" w:eastAsia="zh-CN" w:bidi="ar-SA"/>
              </w:rPr>
              <w:lastRenderedPageBreak/>
              <w:t>用重复的注射器了。</w:t>
            </w:r>
          </w:p>
        </w:tc>
        <w:tc>
          <w:tcPr>
            <w:tcW w:w="3382" w:type="dxa"/>
            <w:vAlign w:val="center"/>
          </w:tcPr>
          <w:p w:rsidR="00B668EC" w:rsidRDefault="00CD0CC9">
            <w:pPr>
              <w:rPr>
                <w:sz w:val="24"/>
              </w:rPr>
            </w:pPr>
            <w:r>
              <w:rPr>
                <w:sz w:val="24"/>
              </w:rPr>
              <w:lastRenderedPageBreak/>
              <w:t>东莞</w:t>
            </w:r>
            <w:r>
              <w:rPr>
                <w:sz w:val="24"/>
              </w:rPr>
              <w:t>市动物疫病预防控制中心</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highlight w:val="yellow"/>
              </w:rPr>
            </w:pPr>
            <w:r>
              <w:rPr>
                <w:sz w:val="24"/>
              </w:rPr>
              <w:lastRenderedPageBreak/>
              <w:t>66</w:t>
            </w:r>
          </w:p>
        </w:tc>
        <w:tc>
          <w:tcPr>
            <w:tcW w:w="2441" w:type="dxa"/>
            <w:vAlign w:val="center"/>
          </w:tcPr>
          <w:p w:rsidR="00B668EC" w:rsidRDefault="00CD0CC9">
            <w:pPr>
              <w:pStyle w:val="a8"/>
              <w:tabs>
                <w:tab w:val="center" w:pos="4201"/>
                <w:tab w:val="right" w:leader="dot" w:pos="9298"/>
              </w:tabs>
              <w:spacing w:before="156" w:after="156"/>
              <w:ind w:firstLineChars="0" w:firstLine="0"/>
              <w:rPr>
                <w:rFonts w:ascii="Times New Roman"/>
                <w:color w:val="000000"/>
                <w:sz w:val="24"/>
                <w:szCs w:val="24"/>
              </w:rPr>
            </w:pPr>
            <w:r>
              <w:rPr>
                <w:rFonts w:ascii="Times New Roman"/>
                <w:color w:val="000000"/>
                <w:sz w:val="24"/>
                <w:szCs w:val="24"/>
              </w:rPr>
              <w:t>附录</w:t>
            </w:r>
            <w:r>
              <w:rPr>
                <w:rFonts w:ascii="Times New Roman"/>
                <w:color w:val="000000"/>
                <w:sz w:val="24"/>
                <w:szCs w:val="24"/>
              </w:rPr>
              <w:t>C</w:t>
            </w:r>
          </w:p>
        </w:tc>
        <w:tc>
          <w:tcPr>
            <w:tcW w:w="4100" w:type="dxa"/>
            <w:vAlign w:val="center"/>
          </w:tcPr>
          <w:p w:rsidR="00B668EC" w:rsidRDefault="00CD0CC9">
            <w:pPr>
              <w:autoSpaceDE w:val="0"/>
              <w:autoSpaceDN w:val="0"/>
              <w:adjustRightInd w:val="0"/>
              <w:rPr>
                <w:color w:val="000000"/>
                <w:kern w:val="0"/>
                <w:sz w:val="24"/>
              </w:rPr>
            </w:pPr>
            <w:r>
              <w:rPr>
                <w:color w:val="000000"/>
                <w:kern w:val="0"/>
                <w:sz w:val="24"/>
              </w:rPr>
              <w:t>生物危害标识改为黄色。</w:t>
            </w:r>
          </w:p>
        </w:tc>
        <w:tc>
          <w:tcPr>
            <w:tcW w:w="3382" w:type="dxa"/>
            <w:vAlign w:val="center"/>
          </w:tcPr>
          <w:p w:rsidR="00B668EC" w:rsidRDefault="00CD0CC9">
            <w:pPr>
              <w:rPr>
                <w:color w:val="000000"/>
                <w:kern w:val="0"/>
                <w:sz w:val="24"/>
              </w:rPr>
            </w:pPr>
            <w:r>
              <w:rPr>
                <w:color w:val="000000"/>
                <w:kern w:val="0"/>
                <w:sz w:val="24"/>
              </w:rPr>
              <w:t>东莞市动物疫病预防控制中心</w:t>
            </w:r>
          </w:p>
        </w:tc>
        <w:tc>
          <w:tcPr>
            <w:tcW w:w="1682" w:type="dxa"/>
            <w:vAlign w:val="center"/>
          </w:tcPr>
          <w:p w:rsidR="00B668EC" w:rsidRDefault="00CD0CC9">
            <w:pPr>
              <w:rPr>
                <w:color w:val="000000"/>
                <w:kern w:val="0"/>
                <w:sz w:val="24"/>
              </w:rPr>
            </w:pPr>
            <w:r>
              <w:rPr>
                <w:spacing w:val="-2"/>
                <w:kern w:val="0"/>
                <w:sz w:val="24"/>
              </w:rPr>
              <w:t>未采纳</w:t>
            </w:r>
          </w:p>
        </w:tc>
        <w:tc>
          <w:tcPr>
            <w:tcW w:w="1813" w:type="dxa"/>
            <w:vAlign w:val="center"/>
          </w:tcPr>
          <w:p w:rsidR="00B668EC" w:rsidRDefault="00CD0CC9">
            <w:pPr>
              <w:rPr>
                <w:spacing w:val="-2"/>
                <w:kern w:val="0"/>
                <w:sz w:val="24"/>
              </w:rPr>
            </w:pPr>
            <w:r>
              <w:rPr>
                <w:spacing w:val="-2"/>
                <w:kern w:val="0"/>
                <w:sz w:val="24"/>
              </w:rPr>
              <w:t>该标识为农业部公告第</w:t>
            </w:r>
            <w:r>
              <w:rPr>
                <w:spacing w:val="-2"/>
                <w:kern w:val="0"/>
                <w:sz w:val="24"/>
              </w:rPr>
              <w:t>503</w:t>
            </w:r>
            <w:r>
              <w:rPr>
                <w:spacing w:val="-2"/>
                <w:kern w:val="0"/>
                <w:sz w:val="24"/>
              </w:rPr>
              <w:t>号《高致病性动物病原微生物菌（毒）种或者样本运输包装规范》中指定生物危险标识。</w:t>
            </w:r>
          </w:p>
          <w:p w:rsidR="00B668EC" w:rsidRDefault="00B668EC">
            <w:pPr>
              <w:rPr>
                <w:color w:val="000000"/>
                <w:kern w:val="0"/>
                <w:sz w:val="24"/>
              </w:rPr>
            </w:pPr>
          </w:p>
        </w:tc>
      </w:tr>
      <w:tr w:rsidR="00B668EC">
        <w:tc>
          <w:tcPr>
            <w:tcW w:w="756" w:type="dxa"/>
            <w:vAlign w:val="center"/>
          </w:tcPr>
          <w:p w:rsidR="00B668EC" w:rsidRDefault="00CD0CC9">
            <w:pPr>
              <w:jc w:val="center"/>
              <w:rPr>
                <w:sz w:val="24"/>
              </w:rPr>
            </w:pPr>
            <w:r>
              <w:rPr>
                <w:sz w:val="24"/>
              </w:rPr>
              <w:t>67</w:t>
            </w:r>
          </w:p>
        </w:tc>
        <w:tc>
          <w:tcPr>
            <w:tcW w:w="2441" w:type="dxa"/>
            <w:vAlign w:val="center"/>
          </w:tcPr>
          <w:p w:rsidR="00B668EC" w:rsidRDefault="00CD0CC9">
            <w:pPr>
              <w:rPr>
                <w:b/>
                <w:sz w:val="24"/>
              </w:rPr>
            </w:pPr>
            <w:r>
              <w:rPr>
                <w:spacing w:val="-2"/>
                <w:kern w:val="0"/>
                <w:sz w:val="24"/>
              </w:rPr>
              <w:t>3.1</w:t>
            </w:r>
          </w:p>
        </w:tc>
        <w:tc>
          <w:tcPr>
            <w:tcW w:w="4100" w:type="dxa"/>
            <w:vAlign w:val="center"/>
          </w:tcPr>
          <w:p w:rsidR="00B668EC" w:rsidRDefault="00CD0CC9">
            <w:pPr>
              <w:rPr>
                <w:sz w:val="24"/>
              </w:rPr>
            </w:pPr>
            <w:r>
              <w:rPr>
                <w:spacing w:val="-2"/>
                <w:kern w:val="0"/>
                <w:sz w:val="24"/>
              </w:rPr>
              <w:t>去掉</w:t>
            </w:r>
            <w:r>
              <w:rPr>
                <w:spacing w:val="-2"/>
                <w:kern w:val="0"/>
                <w:sz w:val="24"/>
              </w:rPr>
              <w:t>α</w:t>
            </w:r>
          </w:p>
        </w:tc>
        <w:tc>
          <w:tcPr>
            <w:tcW w:w="3382" w:type="dxa"/>
            <w:vAlign w:val="center"/>
          </w:tcPr>
          <w:p w:rsidR="00B668EC" w:rsidRDefault="00CD0CC9">
            <w:pPr>
              <w:rPr>
                <w:sz w:val="24"/>
              </w:rPr>
            </w:pPr>
            <w:r>
              <w:rPr>
                <w:sz w:val="24"/>
              </w:rPr>
              <w:t>中国农业大学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68</w:t>
            </w:r>
          </w:p>
        </w:tc>
        <w:tc>
          <w:tcPr>
            <w:tcW w:w="2441" w:type="dxa"/>
            <w:vAlign w:val="center"/>
          </w:tcPr>
          <w:p w:rsidR="00B668EC" w:rsidRDefault="00CD0CC9">
            <w:pPr>
              <w:rPr>
                <w:b/>
                <w:sz w:val="24"/>
              </w:rPr>
            </w:pPr>
            <w:r>
              <w:rPr>
                <w:color w:val="000000"/>
                <w:sz w:val="24"/>
              </w:rPr>
              <w:t>4.2.2.1</w:t>
            </w:r>
          </w:p>
        </w:tc>
        <w:tc>
          <w:tcPr>
            <w:tcW w:w="4100" w:type="dxa"/>
            <w:vAlign w:val="center"/>
          </w:tcPr>
          <w:p w:rsidR="00B668EC" w:rsidRDefault="00CD0CC9">
            <w:pPr>
              <w:rPr>
                <w:sz w:val="24"/>
              </w:rPr>
            </w:pPr>
            <w:r>
              <w:rPr>
                <w:sz w:val="24"/>
              </w:rPr>
              <w:t>添加高压蒸汽灭菌时间：</w:t>
            </w:r>
            <w:r>
              <w:rPr>
                <w:sz w:val="24"/>
              </w:rPr>
              <w:t>15-30min</w:t>
            </w:r>
          </w:p>
        </w:tc>
        <w:tc>
          <w:tcPr>
            <w:tcW w:w="3382" w:type="dxa"/>
            <w:vAlign w:val="center"/>
          </w:tcPr>
          <w:p w:rsidR="00B668EC" w:rsidRDefault="00CD0CC9">
            <w:pPr>
              <w:rPr>
                <w:sz w:val="24"/>
              </w:rPr>
            </w:pPr>
            <w:r>
              <w:rPr>
                <w:sz w:val="24"/>
              </w:rPr>
              <w:t>中国农业大学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69</w:t>
            </w:r>
          </w:p>
        </w:tc>
        <w:tc>
          <w:tcPr>
            <w:tcW w:w="2441" w:type="dxa"/>
            <w:vAlign w:val="center"/>
          </w:tcPr>
          <w:p w:rsidR="00B668EC" w:rsidRDefault="00CD0CC9">
            <w:pPr>
              <w:rPr>
                <w:b/>
                <w:sz w:val="24"/>
              </w:rPr>
            </w:pPr>
            <w:r>
              <w:rPr>
                <w:color w:val="000000"/>
                <w:sz w:val="24"/>
              </w:rPr>
              <w:t>4.2.2.2</w:t>
            </w:r>
          </w:p>
        </w:tc>
        <w:tc>
          <w:tcPr>
            <w:tcW w:w="4100" w:type="dxa"/>
            <w:vAlign w:val="center"/>
          </w:tcPr>
          <w:p w:rsidR="00B668EC" w:rsidRDefault="00CD0CC9">
            <w:pPr>
              <w:rPr>
                <w:sz w:val="24"/>
              </w:rPr>
            </w:pPr>
            <w:r>
              <w:rPr>
                <w:sz w:val="24"/>
              </w:rPr>
              <w:t>去掉针头煮沸消毒内容，改为</w:t>
            </w:r>
            <w:r>
              <w:rPr>
                <w:color w:val="000000"/>
                <w:sz w:val="24"/>
              </w:rPr>
              <w:t>使用无菌一次性针头和注射器</w:t>
            </w:r>
          </w:p>
        </w:tc>
        <w:tc>
          <w:tcPr>
            <w:tcW w:w="3382" w:type="dxa"/>
            <w:vAlign w:val="center"/>
          </w:tcPr>
          <w:p w:rsidR="00B668EC" w:rsidRDefault="00CD0CC9">
            <w:pPr>
              <w:rPr>
                <w:sz w:val="24"/>
              </w:rPr>
            </w:pPr>
            <w:r>
              <w:rPr>
                <w:sz w:val="24"/>
              </w:rPr>
              <w:t>中国农业大学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70</w:t>
            </w:r>
          </w:p>
        </w:tc>
        <w:tc>
          <w:tcPr>
            <w:tcW w:w="2441" w:type="dxa"/>
            <w:vAlign w:val="center"/>
          </w:tcPr>
          <w:p w:rsidR="00B668EC" w:rsidRDefault="00CD0CC9">
            <w:pPr>
              <w:rPr>
                <w:b/>
                <w:sz w:val="24"/>
              </w:rPr>
            </w:pPr>
            <w:r>
              <w:rPr>
                <w:color w:val="000000"/>
                <w:sz w:val="24"/>
              </w:rPr>
              <w:t>5.5.2.1</w:t>
            </w:r>
          </w:p>
        </w:tc>
        <w:tc>
          <w:tcPr>
            <w:tcW w:w="4100" w:type="dxa"/>
            <w:vAlign w:val="center"/>
          </w:tcPr>
          <w:p w:rsidR="00B668EC" w:rsidRDefault="00CD0CC9">
            <w:pPr>
              <w:rPr>
                <w:sz w:val="24"/>
              </w:rPr>
            </w:pPr>
            <w:r>
              <w:rPr>
                <w:color w:val="000000"/>
                <w:sz w:val="24"/>
              </w:rPr>
              <w:t>雏鸡心脏采血和</w:t>
            </w:r>
            <w:proofErr w:type="gramStart"/>
            <w:r>
              <w:rPr>
                <w:color w:val="000000"/>
                <w:sz w:val="24"/>
              </w:rPr>
              <w:t>翅静脉</w:t>
            </w:r>
            <w:proofErr w:type="gramEnd"/>
            <w:r>
              <w:rPr>
                <w:color w:val="000000"/>
                <w:sz w:val="24"/>
              </w:rPr>
              <w:t>采血</w:t>
            </w:r>
            <w:r>
              <w:rPr>
                <w:color w:val="000000"/>
                <w:sz w:val="24"/>
              </w:rPr>
              <w:t>1ml</w:t>
            </w:r>
            <w:r>
              <w:rPr>
                <w:color w:val="000000"/>
                <w:sz w:val="24"/>
              </w:rPr>
              <w:t>（对应动物福利与伦理相关要求）</w:t>
            </w:r>
          </w:p>
        </w:tc>
        <w:tc>
          <w:tcPr>
            <w:tcW w:w="3382" w:type="dxa"/>
            <w:vAlign w:val="center"/>
          </w:tcPr>
          <w:p w:rsidR="00B668EC" w:rsidRDefault="00CD0CC9">
            <w:pPr>
              <w:rPr>
                <w:sz w:val="24"/>
              </w:rPr>
            </w:pPr>
            <w:r>
              <w:rPr>
                <w:sz w:val="24"/>
              </w:rPr>
              <w:t>中国农业大学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71</w:t>
            </w:r>
          </w:p>
        </w:tc>
        <w:tc>
          <w:tcPr>
            <w:tcW w:w="2441" w:type="dxa"/>
            <w:vAlign w:val="center"/>
          </w:tcPr>
          <w:p w:rsidR="00B668EC" w:rsidRDefault="00CD0CC9">
            <w:pPr>
              <w:rPr>
                <w:b/>
                <w:sz w:val="24"/>
              </w:rPr>
            </w:pPr>
            <w:r>
              <w:rPr>
                <w:color w:val="000000"/>
                <w:sz w:val="24"/>
              </w:rPr>
              <w:t>5.5.2.2.1</w:t>
            </w:r>
          </w:p>
        </w:tc>
        <w:tc>
          <w:tcPr>
            <w:tcW w:w="4100" w:type="dxa"/>
            <w:vAlign w:val="center"/>
          </w:tcPr>
          <w:p w:rsidR="00B668EC" w:rsidRDefault="00CD0CC9">
            <w:pPr>
              <w:rPr>
                <w:sz w:val="24"/>
              </w:rPr>
            </w:pPr>
            <w:r>
              <w:rPr>
                <w:spacing w:val="-2"/>
                <w:kern w:val="0"/>
                <w:sz w:val="24"/>
              </w:rPr>
              <w:t>同上</w:t>
            </w:r>
          </w:p>
        </w:tc>
        <w:tc>
          <w:tcPr>
            <w:tcW w:w="3382" w:type="dxa"/>
            <w:vAlign w:val="center"/>
          </w:tcPr>
          <w:p w:rsidR="00B668EC" w:rsidRDefault="00CD0CC9">
            <w:pPr>
              <w:rPr>
                <w:sz w:val="24"/>
              </w:rPr>
            </w:pPr>
            <w:r>
              <w:rPr>
                <w:sz w:val="24"/>
              </w:rPr>
              <w:t>中国农业大学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7</w:t>
            </w:r>
            <w:r>
              <w:rPr>
                <w:rFonts w:hint="eastAsia"/>
                <w:sz w:val="24"/>
              </w:rPr>
              <w:t>2</w:t>
            </w:r>
          </w:p>
        </w:tc>
        <w:tc>
          <w:tcPr>
            <w:tcW w:w="2441" w:type="dxa"/>
            <w:vAlign w:val="center"/>
          </w:tcPr>
          <w:p w:rsidR="00B668EC" w:rsidRDefault="00CD0CC9">
            <w:pPr>
              <w:rPr>
                <w:b/>
                <w:sz w:val="24"/>
              </w:rPr>
            </w:pPr>
            <w:r>
              <w:rPr>
                <w:spacing w:val="-2"/>
                <w:sz w:val="24"/>
              </w:rPr>
              <w:t>5.6</w:t>
            </w:r>
          </w:p>
        </w:tc>
        <w:tc>
          <w:tcPr>
            <w:tcW w:w="4100" w:type="dxa"/>
            <w:vAlign w:val="center"/>
          </w:tcPr>
          <w:p w:rsidR="00B668EC" w:rsidRDefault="00CD0CC9">
            <w:pPr>
              <w:rPr>
                <w:sz w:val="24"/>
              </w:rPr>
            </w:pPr>
            <w:proofErr w:type="gramStart"/>
            <w:r>
              <w:rPr>
                <w:spacing w:val="-2"/>
                <w:kern w:val="0"/>
                <w:sz w:val="24"/>
              </w:rPr>
              <w:t>不</w:t>
            </w:r>
            <w:proofErr w:type="gramEnd"/>
            <w:r>
              <w:rPr>
                <w:spacing w:val="-2"/>
                <w:kern w:val="0"/>
                <w:sz w:val="24"/>
              </w:rPr>
              <w:t>透水改为</w:t>
            </w:r>
            <w:r>
              <w:rPr>
                <w:spacing w:val="-2"/>
                <w:kern w:val="0"/>
                <w:sz w:val="24"/>
              </w:rPr>
              <w:t>“</w:t>
            </w:r>
            <w:r>
              <w:rPr>
                <w:spacing w:val="-2"/>
                <w:kern w:val="0"/>
                <w:sz w:val="24"/>
              </w:rPr>
              <w:t>防水</w:t>
            </w:r>
            <w:r>
              <w:rPr>
                <w:spacing w:val="-2"/>
                <w:kern w:val="0"/>
                <w:sz w:val="24"/>
              </w:rPr>
              <w:t>”</w:t>
            </w:r>
            <w:r>
              <w:rPr>
                <w:spacing w:val="-2"/>
                <w:kern w:val="0"/>
                <w:sz w:val="24"/>
              </w:rPr>
              <w:t>，全文其它地方也应如此</w:t>
            </w:r>
          </w:p>
        </w:tc>
        <w:tc>
          <w:tcPr>
            <w:tcW w:w="3382" w:type="dxa"/>
            <w:vAlign w:val="center"/>
          </w:tcPr>
          <w:p w:rsidR="00B668EC" w:rsidRDefault="00CD0CC9">
            <w:pPr>
              <w:rPr>
                <w:sz w:val="24"/>
              </w:rPr>
            </w:pPr>
            <w:r>
              <w:rPr>
                <w:sz w:val="24"/>
              </w:rPr>
              <w:t>中国农业大学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73</w:t>
            </w:r>
          </w:p>
        </w:tc>
        <w:tc>
          <w:tcPr>
            <w:tcW w:w="2441" w:type="dxa"/>
            <w:vAlign w:val="center"/>
          </w:tcPr>
          <w:p w:rsidR="00B668EC" w:rsidRDefault="00CD0CC9">
            <w:pPr>
              <w:rPr>
                <w:b/>
                <w:sz w:val="24"/>
              </w:rPr>
            </w:pPr>
            <w:r>
              <w:rPr>
                <w:color w:val="000000"/>
                <w:sz w:val="24"/>
              </w:rPr>
              <w:t>5.7.2</w:t>
            </w:r>
          </w:p>
        </w:tc>
        <w:tc>
          <w:tcPr>
            <w:tcW w:w="4100" w:type="dxa"/>
            <w:vAlign w:val="center"/>
          </w:tcPr>
          <w:p w:rsidR="00B668EC" w:rsidRDefault="00CD0CC9">
            <w:pPr>
              <w:rPr>
                <w:sz w:val="24"/>
              </w:rPr>
            </w:pPr>
            <w:r>
              <w:rPr>
                <w:spacing w:val="-2"/>
                <w:kern w:val="0"/>
                <w:sz w:val="24"/>
              </w:rPr>
              <w:t>污水样品采集建议收集污水</w:t>
            </w:r>
          </w:p>
        </w:tc>
        <w:tc>
          <w:tcPr>
            <w:tcW w:w="3382" w:type="dxa"/>
            <w:vAlign w:val="center"/>
          </w:tcPr>
          <w:p w:rsidR="00B668EC" w:rsidRDefault="00CD0CC9">
            <w:pPr>
              <w:rPr>
                <w:sz w:val="24"/>
              </w:rPr>
            </w:pPr>
            <w:r>
              <w:rPr>
                <w:sz w:val="24"/>
              </w:rPr>
              <w:t>中国农业大学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74</w:t>
            </w:r>
          </w:p>
        </w:tc>
        <w:tc>
          <w:tcPr>
            <w:tcW w:w="2441" w:type="dxa"/>
            <w:vAlign w:val="center"/>
          </w:tcPr>
          <w:p w:rsidR="00B668EC" w:rsidRDefault="00CD0CC9">
            <w:pPr>
              <w:rPr>
                <w:b/>
                <w:sz w:val="24"/>
              </w:rPr>
            </w:pPr>
            <w:r>
              <w:rPr>
                <w:sz w:val="24"/>
              </w:rPr>
              <w:t>7.4</w:t>
            </w:r>
          </w:p>
        </w:tc>
        <w:tc>
          <w:tcPr>
            <w:tcW w:w="4100" w:type="dxa"/>
            <w:vAlign w:val="center"/>
          </w:tcPr>
          <w:p w:rsidR="00B668EC" w:rsidRDefault="00CD0CC9">
            <w:pPr>
              <w:rPr>
                <w:sz w:val="24"/>
              </w:rPr>
            </w:pPr>
            <w:r>
              <w:rPr>
                <w:spacing w:val="-2"/>
                <w:kern w:val="0"/>
                <w:sz w:val="24"/>
              </w:rPr>
              <w:t>冷冻处理样品应置于</w:t>
            </w:r>
            <w:r>
              <w:rPr>
                <w:spacing w:val="-2"/>
                <w:kern w:val="0"/>
                <w:sz w:val="24"/>
              </w:rPr>
              <w:t>-80℃</w:t>
            </w:r>
          </w:p>
        </w:tc>
        <w:tc>
          <w:tcPr>
            <w:tcW w:w="3382" w:type="dxa"/>
            <w:vAlign w:val="center"/>
          </w:tcPr>
          <w:p w:rsidR="00B668EC" w:rsidRDefault="00CD0CC9">
            <w:pPr>
              <w:rPr>
                <w:sz w:val="24"/>
              </w:rPr>
            </w:pPr>
            <w:r>
              <w:rPr>
                <w:sz w:val="24"/>
              </w:rPr>
              <w:t>中国农业大学</w:t>
            </w:r>
          </w:p>
        </w:tc>
        <w:tc>
          <w:tcPr>
            <w:tcW w:w="1682" w:type="dxa"/>
            <w:vAlign w:val="center"/>
          </w:tcPr>
          <w:p w:rsidR="00B668EC" w:rsidRDefault="00CD0CC9">
            <w:pPr>
              <w:rPr>
                <w:sz w:val="24"/>
              </w:rPr>
            </w:pPr>
            <w:r>
              <w:rPr>
                <w:sz w:val="24"/>
              </w:rPr>
              <w:t>部分采纳</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75</w:t>
            </w:r>
          </w:p>
        </w:tc>
        <w:tc>
          <w:tcPr>
            <w:tcW w:w="2441" w:type="dxa"/>
            <w:vAlign w:val="center"/>
          </w:tcPr>
          <w:p w:rsidR="00B668EC" w:rsidRDefault="00CD0CC9">
            <w:pPr>
              <w:rPr>
                <w:b/>
                <w:sz w:val="24"/>
              </w:rPr>
            </w:pPr>
            <w:r>
              <w:rPr>
                <w:sz w:val="24"/>
              </w:rPr>
              <w:t>3.1</w:t>
            </w:r>
          </w:p>
        </w:tc>
        <w:tc>
          <w:tcPr>
            <w:tcW w:w="4100" w:type="dxa"/>
            <w:vAlign w:val="center"/>
          </w:tcPr>
          <w:p w:rsidR="00B668EC" w:rsidRDefault="00CD0CC9">
            <w:pPr>
              <w:rPr>
                <w:sz w:val="24"/>
              </w:rPr>
            </w:pPr>
            <w:r>
              <w:rPr>
                <w:sz w:val="24"/>
              </w:rPr>
              <w:t>Alpha</w:t>
            </w:r>
            <w:r>
              <w:rPr>
                <w:sz w:val="24"/>
              </w:rPr>
              <w:t>的字体格式</w:t>
            </w:r>
          </w:p>
        </w:tc>
        <w:tc>
          <w:tcPr>
            <w:tcW w:w="3382" w:type="dxa"/>
            <w:vAlign w:val="center"/>
          </w:tcPr>
          <w:p w:rsidR="00B668EC" w:rsidRDefault="00CD0CC9">
            <w:pPr>
              <w:rPr>
                <w:sz w:val="24"/>
              </w:rPr>
            </w:pPr>
            <w:r>
              <w:rPr>
                <w:sz w:val="24"/>
              </w:rPr>
              <w:t>青岛农业大学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76</w:t>
            </w:r>
          </w:p>
        </w:tc>
        <w:tc>
          <w:tcPr>
            <w:tcW w:w="2441" w:type="dxa"/>
            <w:vAlign w:val="center"/>
          </w:tcPr>
          <w:p w:rsidR="00B668EC" w:rsidRDefault="00CD0CC9">
            <w:pPr>
              <w:rPr>
                <w:b/>
                <w:sz w:val="24"/>
              </w:rPr>
            </w:pPr>
            <w:r>
              <w:rPr>
                <w:sz w:val="24"/>
              </w:rPr>
              <w:t>附录</w:t>
            </w:r>
            <w:r>
              <w:rPr>
                <w:sz w:val="24"/>
              </w:rPr>
              <w:t>A</w:t>
            </w:r>
          </w:p>
        </w:tc>
        <w:tc>
          <w:tcPr>
            <w:tcW w:w="4100" w:type="dxa"/>
            <w:vAlign w:val="center"/>
          </w:tcPr>
          <w:p w:rsidR="00B668EC" w:rsidRDefault="00CD0CC9">
            <w:pPr>
              <w:rPr>
                <w:sz w:val="24"/>
              </w:rPr>
            </w:pPr>
            <w:r>
              <w:rPr>
                <w:sz w:val="24"/>
              </w:rPr>
              <w:t>1000</w:t>
            </w:r>
            <w:r>
              <w:rPr>
                <w:sz w:val="24"/>
              </w:rPr>
              <w:t>与单位</w:t>
            </w:r>
            <w:r>
              <w:rPr>
                <w:sz w:val="24"/>
              </w:rPr>
              <w:t>ml</w:t>
            </w:r>
            <w:r>
              <w:rPr>
                <w:sz w:val="24"/>
              </w:rPr>
              <w:t>之间有空格</w:t>
            </w:r>
          </w:p>
        </w:tc>
        <w:tc>
          <w:tcPr>
            <w:tcW w:w="3382" w:type="dxa"/>
            <w:vAlign w:val="center"/>
          </w:tcPr>
          <w:p w:rsidR="00B668EC" w:rsidRDefault="00CD0CC9">
            <w:pPr>
              <w:rPr>
                <w:sz w:val="24"/>
              </w:rPr>
            </w:pPr>
            <w:r>
              <w:rPr>
                <w:sz w:val="24"/>
              </w:rPr>
              <w:t>青岛农业大学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77</w:t>
            </w:r>
          </w:p>
        </w:tc>
        <w:tc>
          <w:tcPr>
            <w:tcW w:w="2441" w:type="dxa"/>
            <w:vAlign w:val="center"/>
          </w:tcPr>
          <w:p w:rsidR="00B668EC" w:rsidRDefault="00CD0CC9">
            <w:pPr>
              <w:rPr>
                <w:b/>
                <w:sz w:val="24"/>
              </w:rPr>
            </w:pPr>
            <w:r>
              <w:rPr>
                <w:sz w:val="24"/>
              </w:rPr>
              <w:t>附录</w:t>
            </w:r>
            <w:r>
              <w:rPr>
                <w:sz w:val="24"/>
              </w:rPr>
              <w:t>C</w:t>
            </w:r>
          </w:p>
        </w:tc>
        <w:tc>
          <w:tcPr>
            <w:tcW w:w="4100" w:type="dxa"/>
            <w:vAlign w:val="center"/>
          </w:tcPr>
          <w:p w:rsidR="00B668EC" w:rsidRDefault="00CD0CC9">
            <w:pPr>
              <w:rPr>
                <w:sz w:val="24"/>
              </w:rPr>
            </w:pPr>
            <w:r>
              <w:rPr>
                <w:sz w:val="24"/>
              </w:rPr>
              <w:t>建议更换高质量图片</w:t>
            </w:r>
          </w:p>
        </w:tc>
        <w:tc>
          <w:tcPr>
            <w:tcW w:w="3382" w:type="dxa"/>
            <w:vAlign w:val="center"/>
          </w:tcPr>
          <w:p w:rsidR="00B668EC" w:rsidRDefault="00CD0CC9">
            <w:pPr>
              <w:rPr>
                <w:sz w:val="24"/>
              </w:rPr>
            </w:pPr>
            <w:r>
              <w:rPr>
                <w:sz w:val="24"/>
              </w:rPr>
              <w:t>青岛农业大学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78</w:t>
            </w:r>
          </w:p>
        </w:tc>
        <w:tc>
          <w:tcPr>
            <w:tcW w:w="2441" w:type="dxa"/>
            <w:vAlign w:val="center"/>
          </w:tcPr>
          <w:p w:rsidR="00B668EC" w:rsidRDefault="00CD0CC9">
            <w:pPr>
              <w:rPr>
                <w:b/>
                <w:sz w:val="24"/>
              </w:rPr>
            </w:pPr>
            <w:r>
              <w:rPr>
                <w:sz w:val="24"/>
              </w:rPr>
              <w:t>5.1.2</w:t>
            </w:r>
          </w:p>
        </w:tc>
        <w:tc>
          <w:tcPr>
            <w:tcW w:w="4100" w:type="dxa"/>
            <w:vAlign w:val="center"/>
          </w:tcPr>
          <w:p w:rsidR="00B668EC" w:rsidRDefault="00CD0CC9">
            <w:pPr>
              <w:rPr>
                <w:sz w:val="24"/>
              </w:rPr>
            </w:pPr>
            <w:r>
              <w:rPr>
                <w:sz w:val="24"/>
              </w:rPr>
              <w:t>数字与</w:t>
            </w:r>
            <w:r>
              <w:rPr>
                <w:sz w:val="24"/>
              </w:rPr>
              <w:t>h</w:t>
            </w:r>
            <w:r>
              <w:rPr>
                <w:sz w:val="24"/>
              </w:rPr>
              <w:t>之间添加空格</w:t>
            </w:r>
          </w:p>
        </w:tc>
        <w:tc>
          <w:tcPr>
            <w:tcW w:w="3382" w:type="dxa"/>
            <w:vAlign w:val="center"/>
          </w:tcPr>
          <w:p w:rsidR="00B668EC" w:rsidRDefault="00CD0CC9">
            <w:pPr>
              <w:rPr>
                <w:sz w:val="24"/>
              </w:rPr>
            </w:pPr>
            <w:r>
              <w:rPr>
                <w:sz w:val="24"/>
              </w:rPr>
              <w:t>青岛农业大学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lastRenderedPageBreak/>
              <w:t>79</w:t>
            </w:r>
          </w:p>
        </w:tc>
        <w:tc>
          <w:tcPr>
            <w:tcW w:w="2441" w:type="dxa"/>
            <w:vAlign w:val="center"/>
          </w:tcPr>
          <w:p w:rsidR="00B668EC" w:rsidRDefault="00CD0CC9">
            <w:pPr>
              <w:rPr>
                <w:b/>
                <w:sz w:val="24"/>
              </w:rPr>
            </w:pPr>
            <w:r>
              <w:rPr>
                <w:sz w:val="24"/>
              </w:rPr>
              <w:t>4.3</w:t>
            </w:r>
          </w:p>
        </w:tc>
        <w:tc>
          <w:tcPr>
            <w:tcW w:w="4100" w:type="dxa"/>
            <w:vAlign w:val="center"/>
          </w:tcPr>
          <w:p w:rsidR="00B668EC" w:rsidRDefault="00CD0CC9">
            <w:pPr>
              <w:rPr>
                <w:sz w:val="24"/>
              </w:rPr>
            </w:pPr>
            <w:r>
              <w:rPr>
                <w:sz w:val="24"/>
              </w:rPr>
              <w:t>“ml”</w:t>
            </w:r>
            <w:r>
              <w:rPr>
                <w:sz w:val="24"/>
              </w:rPr>
              <w:t>改为</w:t>
            </w:r>
            <w:r>
              <w:rPr>
                <w:sz w:val="24"/>
              </w:rPr>
              <w:t>“mL”</w:t>
            </w:r>
            <w:r>
              <w:rPr>
                <w:sz w:val="24"/>
              </w:rPr>
              <w:t>。</w:t>
            </w:r>
          </w:p>
        </w:tc>
        <w:tc>
          <w:tcPr>
            <w:tcW w:w="3382" w:type="dxa"/>
            <w:vAlign w:val="center"/>
          </w:tcPr>
          <w:p w:rsidR="00B668EC" w:rsidRDefault="00CD0CC9">
            <w:pPr>
              <w:rPr>
                <w:sz w:val="24"/>
              </w:rPr>
            </w:pPr>
            <w:r>
              <w:rPr>
                <w:sz w:val="24"/>
              </w:rPr>
              <w:t>山东省农业科学院畜牧兽医研究所</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80</w:t>
            </w:r>
          </w:p>
        </w:tc>
        <w:tc>
          <w:tcPr>
            <w:tcW w:w="2441" w:type="dxa"/>
            <w:vAlign w:val="center"/>
          </w:tcPr>
          <w:p w:rsidR="00B668EC" w:rsidRDefault="00CD0CC9">
            <w:pPr>
              <w:rPr>
                <w:b/>
                <w:sz w:val="24"/>
              </w:rPr>
            </w:pPr>
            <w:r>
              <w:rPr>
                <w:sz w:val="24"/>
              </w:rPr>
              <w:t>5.1.1.3</w:t>
            </w:r>
          </w:p>
        </w:tc>
        <w:tc>
          <w:tcPr>
            <w:tcW w:w="4100" w:type="dxa"/>
            <w:vAlign w:val="center"/>
          </w:tcPr>
          <w:p w:rsidR="00B668EC" w:rsidRDefault="00CD0CC9">
            <w:pPr>
              <w:rPr>
                <w:sz w:val="24"/>
              </w:rPr>
            </w:pPr>
            <w:r>
              <w:rPr>
                <w:sz w:val="24"/>
              </w:rPr>
              <w:t>建议</w:t>
            </w:r>
            <w:r>
              <w:rPr>
                <w:sz w:val="24"/>
              </w:rPr>
              <w:t>“</w:t>
            </w:r>
            <w:r>
              <w:rPr>
                <w:sz w:val="24"/>
              </w:rPr>
              <w:t>主动监测时，应根据禽只日龄、季节</w:t>
            </w:r>
            <w:r>
              <w:rPr>
                <w:sz w:val="24"/>
              </w:rPr>
              <w:t>...”</w:t>
            </w:r>
            <w:r>
              <w:rPr>
                <w:sz w:val="24"/>
              </w:rPr>
              <w:t>是否增加</w:t>
            </w:r>
            <w:r>
              <w:rPr>
                <w:sz w:val="24"/>
              </w:rPr>
              <w:t>“</w:t>
            </w:r>
            <w:r>
              <w:rPr>
                <w:sz w:val="24"/>
              </w:rPr>
              <w:t>免疫接种史</w:t>
            </w:r>
            <w:r>
              <w:rPr>
                <w:sz w:val="24"/>
              </w:rPr>
              <w:t>”</w:t>
            </w:r>
            <w:r>
              <w:rPr>
                <w:sz w:val="24"/>
              </w:rPr>
              <w:t>？</w:t>
            </w:r>
          </w:p>
        </w:tc>
        <w:tc>
          <w:tcPr>
            <w:tcW w:w="3382" w:type="dxa"/>
            <w:vAlign w:val="center"/>
          </w:tcPr>
          <w:p w:rsidR="00B668EC" w:rsidRDefault="00CD0CC9">
            <w:pPr>
              <w:rPr>
                <w:sz w:val="24"/>
              </w:rPr>
            </w:pPr>
            <w:r>
              <w:rPr>
                <w:sz w:val="24"/>
              </w:rPr>
              <w:t>山东省农业科学院畜牧兽医研究所</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81</w:t>
            </w:r>
          </w:p>
        </w:tc>
        <w:tc>
          <w:tcPr>
            <w:tcW w:w="2441" w:type="dxa"/>
            <w:vAlign w:val="center"/>
          </w:tcPr>
          <w:p w:rsidR="00B668EC" w:rsidRDefault="00CD0CC9">
            <w:pPr>
              <w:rPr>
                <w:b/>
                <w:sz w:val="24"/>
              </w:rPr>
            </w:pPr>
            <w:r>
              <w:rPr>
                <w:sz w:val="24"/>
              </w:rPr>
              <w:t>5.2.3</w:t>
            </w:r>
            <w:r>
              <w:rPr>
                <w:sz w:val="24"/>
              </w:rPr>
              <w:t>、附录</w:t>
            </w:r>
            <w:r>
              <w:rPr>
                <w:sz w:val="24"/>
              </w:rPr>
              <w:t>A</w:t>
            </w:r>
          </w:p>
        </w:tc>
        <w:tc>
          <w:tcPr>
            <w:tcW w:w="4100" w:type="dxa"/>
            <w:vAlign w:val="center"/>
          </w:tcPr>
          <w:p w:rsidR="00B668EC" w:rsidRDefault="00CD0CC9">
            <w:pPr>
              <w:rPr>
                <w:sz w:val="24"/>
              </w:rPr>
            </w:pPr>
            <w:r>
              <w:rPr>
                <w:sz w:val="24"/>
              </w:rPr>
              <w:t>“</w:t>
            </w:r>
            <w:r>
              <w:rPr>
                <w:sz w:val="24"/>
              </w:rPr>
              <w:t>配置</w:t>
            </w:r>
            <w:r>
              <w:rPr>
                <w:sz w:val="24"/>
              </w:rPr>
              <w:t>”</w:t>
            </w:r>
            <w:r>
              <w:rPr>
                <w:sz w:val="24"/>
              </w:rPr>
              <w:t>改为</w:t>
            </w:r>
            <w:r>
              <w:rPr>
                <w:sz w:val="24"/>
              </w:rPr>
              <w:t>“</w:t>
            </w:r>
            <w:r>
              <w:rPr>
                <w:sz w:val="24"/>
              </w:rPr>
              <w:t>配制</w:t>
            </w:r>
            <w:r>
              <w:rPr>
                <w:sz w:val="24"/>
              </w:rPr>
              <w:t>”</w:t>
            </w:r>
            <w:r>
              <w:rPr>
                <w:sz w:val="24"/>
              </w:rPr>
              <w:t>。</w:t>
            </w:r>
          </w:p>
        </w:tc>
        <w:tc>
          <w:tcPr>
            <w:tcW w:w="3382" w:type="dxa"/>
            <w:vAlign w:val="center"/>
          </w:tcPr>
          <w:p w:rsidR="00B668EC" w:rsidRDefault="00CD0CC9">
            <w:pPr>
              <w:rPr>
                <w:sz w:val="24"/>
              </w:rPr>
            </w:pPr>
            <w:r>
              <w:rPr>
                <w:sz w:val="24"/>
              </w:rPr>
              <w:t>山东省农业科学院畜牧兽医研究所</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82</w:t>
            </w:r>
          </w:p>
        </w:tc>
        <w:tc>
          <w:tcPr>
            <w:tcW w:w="2441" w:type="dxa"/>
            <w:vAlign w:val="center"/>
          </w:tcPr>
          <w:p w:rsidR="00B668EC" w:rsidRDefault="00CD0CC9">
            <w:pPr>
              <w:rPr>
                <w:b/>
                <w:sz w:val="24"/>
              </w:rPr>
            </w:pPr>
            <w:r>
              <w:rPr>
                <w:sz w:val="24"/>
              </w:rPr>
              <w:t>5.3.2</w:t>
            </w:r>
          </w:p>
        </w:tc>
        <w:tc>
          <w:tcPr>
            <w:tcW w:w="4100" w:type="dxa"/>
            <w:vAlign w:val="center"/>
          </w:tcPr>
          <w:p w:rsidR="00B668EC" w:rsidRDefault="00CD0CC9">
            <w:pPr>
              <w:rPr>
                <w:sz w:val="24"/>
              </w:rPr>
            </w:pPr>
            <w:r>
              <w:rPr>
                <w:sz w:val="24"/>
              </w:rPr>
              <w:t>建议</w:t>
            </w:r>
            <w:r>
              <w:rPr>
                <w:sz w:val="24"/>
              </w:rPr>
              <w:t>“</w:t>
            </w:r>
            <w:r>
              <w:rPr>
                <w:sz w:val="24"/>
              </w:rPr>
              <w:t>同一禽鸟不同脏器一般不能混样</w:t>
            </w:r>
            <w:r>
              <w:rPr>
                <w:sz w:val="24"/>
              </w:rPr>
              <w:t>”</w:t>
            </w:r>
            <w:r>
              <w:rPr>
                <w:sz w:val="24"/>
              </w:rPr>
              <w:t>改为</w:t>
            </w:r>
            <w:r>
              <w:rPr>
                <w:sz w:val="24"/>
              </w:rPr>
              <w:t>“</w:t>
            </w:r>
            <w:r>
              <w:rPr>
                <w:sz w:val="24"/>
              </w:rPr>
              <w:t>同一禽鸟不同脏器一般不作混样</w:t>
            </w:r>
            <w:r>
              <w:rPr>
                <w:sz w:val="24"/>
              </w:rPr>
              <w:t>”</w:t>
            </w:r>
            <w:r>
              <w:rPr>
                <w:sz w:val="24"/>
              </w:rPr>
              <w:t>。</w:t>
            </w:r>
          </w:p>
        </w:tc>
        <w:tc>
          <w:tcPr>
            <w:tcW w:w="3382" w:type="dxa"/>
            <w:vAlign w:val="center"/>
          </w:tcPr>
          <w:p w:rsidR="00B668EC" w:rsidRDefault="00CD0CC9">
            <w:pPr>
              <w:rPr>
                <w:sz w:val="24"/>
              </w:rPr>
            </w:pPr>
            <w:r>
              <w:rPr>
                <w:sz w:val="24"/>
              </w:rPr>
              <w:t>扬州大学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83</w:t>
            </w:r>
          </w:p>
        </w:tc>
        <w:tc>
          <w:tcPr>
            <w:tcW w:w="2441" w:type="dxa"/>
            <w:vAlign w:val="center"/>
          </w:tcPr>
          <w:p w:rsidR="00B668EC" w:rsidRDefault="00CD0CC9">
            <w:pPr>
              <w:rPr>
                <w:b/>
                <w:sz w:val="24"/>
              </w:rPr>
            </w:pPr>
            <w:r>
              <w:rPr>
                <w:sz w:val="24"/>
              </w:rPr>
              <w:t>5.6</w:t>
            </w:r>
          </w:p>
        </w:tc>
        <w:tc>
          <w:tcPr>
            <w:tcW w:w="4100" w:type="dxa"/>
            <w:vAlign w:val="center"/>
          </w:tcPr>
          <w:p w:rsidR="00B668EC" w:rsidRDefault="00CD0CC9">
            <w:pPr>
              <w:rPr>
                <w:sz w:val="24"/>
              </w:rPr>
            </w:pPr>
            <w:r>
              <w:rPr>
                <w:sz w:val="24"/>
              </w:rPr>
              <w:t>建议</w:t>
            </w:r>
            <w:r>
              <w:rPr>
                <w:sz w:val="24"/>
              </w:rPr>
              <w:t>“</w:t>
            </w:r>
            <w:r>
              <w:rPr>
                <w:sz w:val="24"/>
              </w:rPr>
              <w:t>将整个尸体</w:t>
            </w:r>
            <w:r>
              <w:rPr>
                <w:sz w:val="24"/>
              </w:rPr>
              <w:t>”</w:t>
            </w:r>
            <w:r>
              <w:rPr>
                <w:sz w:val="24"/>
              </w:rPr>
              <w:t>改为</w:t>
            </w:r>
            <w:r>
              <w:rPr>
                <w:sz w:val="24"/>
              </w:rPr>
              <w:t>“</w:t>
            </w:r>
            <w:r>
              <w:rPr>
                <w:sz w:val="24"/>
              </w:rPr>
              <w:t>将整个禽鸟尸体</w:t>
            </w:r>
            <w:r>
              <w:rPr>
                <w:sz w:val="24"/>
              </w:rPr>
              <w:t>”</w:t>
            </w:r>
            <w:r>
              <w:rPr>
                <w:sz w:val="24"/>
              </w:rPr>
              <w:t>。</w:t>
            </w:r>
          </w:p>
        </w:tc>
        <w:tc>
          <w:tcPr>
            <w:tcW w:w="3382" w:type="dxa"/>
            <w:vAlign w:val="center"/>
          </w:tcPr>
          <w:p w:rsidR="00B668EC" w:rsidRDefault="00CD0CC9">
            <w:pPr>
              <w:rPr>
                <w:sz w:val="24"/>
              </w:rPr>
            </w:pPr>
            <w:r>
              <w:rPr>
                <w:sz w:val="24"/>
              </w:rPr>
              <w:t>扬州大学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84</w:t>
            </w:r>
          </w:p>
        </w:tc>
        <w:tc>
          <w:tcPr>
            <w:tcW w:w="2441" w:type="dxa"/>
            <w:vAlign w:val="center"/>
          </w:tcPr>
          <w:p w:rsidR="00B668EC" w:rsidRDefault="00CD0CC9">
            <w:pPr>
              <w:rPr>
                <w:b/>
                <w:sz w:val="24"/>
              </w:rPr>
            </w:pPr>
            <w:r>
              <w:rPr>
                <w:sz w:val="24"/>
              </w:rPr>
              <w:t>6.2.5</w:t>
            </w:r>
          </w:p>
        </w:tc>
        <w:tc>
          <w:tcPr>
            <w:tcW w:w="4100" w:type="dxa"/>
            <w:vAlign w:val="center"/>
          </w:tcPr>
          <w:p w:rsidR="00B668EC" w:rsidRDefault="00CD0CC9">
            <w:pPr>
              <w:rPr>
                <w:sz w:val="24"/>
              </w:rPr>
            </w:pPr>
            <w:r>
              <w:rPr>
                <w:sz w:val="24"/>
              </w:rPr>
              <w:t>建议将</w:t>
            </w:r>
            <w:r>
              <w:rPr>
                <w:sz w:val="24"/>
              </w:rPr>
              <w:t>“</w:t>
            </w:r>
            <w:r>
              <w:rPr>
                <w:sz w:val="24"/>
              </w:rPr>
              <w:t>表明</w:t>
            </w:r>
            <w:r>
              <w:rPr>
                <w:sz w:val="24"/>
              </w:rPr>
              <w:t>”</w:t>
            </w:r>
            <w:r>
              <w:rPr>
                <w:sz w:val="24"/>
              </w:rPr>
              <w:t>改为</w:t>
            </w:r>
            <w:r>
              <w:rPr>
                <w:sz w:val="24"/>
              </w:rPr>
              <w:t>“</w:t>
            </w:r>
            <w:r>
              <w:rPr>
                <w:sz w:val="24"/>
              </w:rPr>
              <w:t>标明</w:t>
            </w:r>
            <w:r>
              <w:rPr>
                <w:sz w:val="24"/>
              </w:rPr>
              <w:t>”</w:t>
            </w:r>
            <w:r>
              <w:rPr>
                <w:sz w:val="24"/>
              </w:rPr>
              <w:t>。</w:t>
            </w:r>
          </w:p>
        </w:tc>
        <w:tc>
          <w:tcPr>
            <w:tcW w:w="3382" w:type="dxa"/>
            <w:vAlign w:val="center"/>
          </w:tcPr>
          <w:p w:rsidR="00B668EC" w:rsidRDefault="00CD0CC9">
            <w:pPr>
              <w:rPr>
                <w:sz w:val="24"/>
              </w:rPr>
            </w:pPr>
            <w:r>
              <w:rPr>
                <w:sz w:val="24"/>
              </w:rPr>
              <w:t>扬州大学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85</w:t>
            </w:r>
          </w:p>
        </w:tc>
        <w:tc>
          <w:tcPr>
            <w:tcW w:w="2441" w:type="dxa"/>
            <w:vAlign w:val="center"/>
          </w:tcPr>
          <w:p w:rsidR="00B668EC" w:rsidRDefault="00CD0CC9">
            <w:pPr>
              <w:rPr>
                <w:b/>
                <w:sz w:val="24"/>
              </w:rPr>
            </w:pPr>
            <w:r>
              <w:rPr>
                <w:spacing w:val="-2"/>
                <w:kern w:val="0"/>
                <w:sz w:val="24"/>
              </w:rPr>
              <w:t>英文题目</w:t>
            </w:r>
          </w:p>
        </w:tc>
        <w:tc>
          <w:tcPr>
            <w:tcW w:w="4100" w:type="dxa"/>
            <w:vAlign w:val="center"/>
          </w:tcPr>
          <w:p w:rsidR="00B668EC" w:rsidRDefault="00CD0CC9">
            <w:pPr>
              <w:spacing w:line="400" w:lineRule="exact"/>
              <w:outlineLvl w:val="0"/>
              <w:rPr>
                <w:color w:val="000000"/>
                <w:kern w:val="0"/>
                <w:sz w:val="24"/>
              </w:rPr>
            </w:pPr>
            <w:r>
              <w:rPr>
                <w:color w:val="000000"/>
                <w:kern w:val="0"/>
                <w:sz w:val="24"/>
              </w:rPr>
              <w:t>Technical specification for collection, storag</w:t>
            </w:r>
            <w:r>
              <w:rPr>
                <w:kern w:val="0"/>
                <w:sz w:val="24"/>
              </w:rPr>
              <w:t>e and transportat</w:t>
            </w:r>
            <w:r>
              <w:rPr>
                <w:color w:val="000000"/>
                <w:kern w:val="0"/>
                <w:sz w:val="24"/>
              </w:rPr>
              <w:t>ion of</w:t>
            </w:r>
          </w:p>
          <w:p w:rsidR="00B668EC" w:rsidRDefault="00CD0CC9">
            <w:pPr>
              <w:spacing w:line="400" w:lineRule="exact"/>
              <w:outlineLvl w:val="0"/>
              <w:rPr>
                <w:color w:val="000000"/>
                <w:kern w:val="0"/>
                <w:sz w:val="24"/>
              </w:rPr>
            </w:pPr>
            <w:r>
              <w:rPr>
                <w:color w:val="000000"/>
                <w:kern w:val="0"/>
                <w:sz w:val="24"/>
              </w:rPr>
              <w:t>High</w:t>
            </w:r>
            <w:r>
              <w:rPr>
                <w:color w:val="000000"/>
                <w:kern w:val="0"/>
                <w:sz w:val="24"/>
              </w:rPr>
              <w:t xml:space="preserve"> </w:t>
            </w:r>
            <w:r>
              <w:rPr>
                <w:color w:val="000000"/>
                <w:kern w:val="0"/>
                <w:sz w:val="24"/>
              </w:rPr>
              <w:t>pathogenicity avian influenza specimens</w:t>
            </w:r>
          </w:p>
          <w:p w:rsidR="00B668EC" w:rsidRDefault="00CD0CC9">
            <w:pPr>
              <w:spacing w:line="400" w:lineRule="exact"/>
              <w:outlineLvl w:val="0"/>
              <w:rPr>
                <w:color w:val="000000"/>
                <w:kern w:val="0"/>
                <w:sz w:val="24"/>
              </w:rPr>
            </w:pPr>
            <w:r>
              <w:rPr>
                <w:sz w:val="24"/>
              </w:rPr>
              <w:t>建议改为</w:t>
            </w:r>
            <w:r>
              <w:rPr>
                <w:color w:val="000000"/>
                <w:kern w:val="0"/>
                <w:sz w:val="24"/>
              </w:rPr>
              <w:t>Technical specification for collection, storage and transportation of</w:t>
            </w:r>
          </w:p>
          <w:p w:rsidR="00B668EC" w:rsidRDefault="00CD0CC9">
            <w:pPr>
              <w:spacing w:line="400" w:lineRule="exact"/>
              <w:outlineLvl w:val="0"/>
              <w:rPr>
                <w:sz w:val="24"/>
              </w:rPr>
            </w:pPr>
            <w:r>
              <w:rPr>
                <w:color w:val="FF0000"/>
                <w:kern w:val="0"/>
                <w:sz w:val="24"/>
              </w:rPr>
              <w:t>highly pathogenic</w:t>
            </w:r>
            <w:r>
              <w:rPr>
                <w:color w:val="000000"/>
                <w:kern w:val="0"/>
                <w:sz w:val="24"/>
              </w:rPr>
              <w:t xml:space="preserve"> avian influenza specimens</w:t>
            </w:r>
          </w:p>
        </w:tc>
        <w:tc>
          <w:tcPr>
            <w:tcW w:w="3382" w:type="dxa"/>
            <w:vAlign w:val="center"/>
          </w:tcPr>
          <w:p w:rsidR="00B668EC" w:rsidRDefault="00CD0CC9">
            <w:pPr>
              <w:rPr>
                <w:sz w:val="24"/>
              </w:rPr>
            </w:pPr>
            <w:r>
              <w:rPr>
                <w:sz w:val="24"/>
              </w:rPr>
              <w:t>扬州大学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86</w:t>
            </w:r>
          </w:p>
        </w:tc>
        <w:tc>
          <w:tcPr>
            <w:tcW w:w="2441" w:type="dxa"/>
            <w:vAlign w:val="center"/>
          </w:tcPr>
          <w:p w:rsidR="00B668EC" w:rsidRDefault="00CD0CC9">
            <w:pPr>
              <w:rPr>
                <w:b/>
                <w:sz w:val="24"/>
              </w:rPr>
            </w:pPr>
            <w:r>
              <w:rPr>
                <w:spacing w:val="-2"/>
                <w:kern w:val="0"/>
                <w:sz w:val="24"/>
              </w:rPr>
              <w:t>3.1</w:t>
            </w:r>
          </w:p>
        </w:tc>
        <w:tc>
          <w:tcPr>
            <w:tcW w:w="4100" w:type="dxa"/>
            <w:vAlign w:val="center"/>
          </w:tcPr>
          <w:p w:rsidR="00B668EC" w:rsidRDefault="00CD0CC9">
            <w:pPr>
              <w:pStyle w:val="a8"/>
              <w:tabs>
                <w:tab w:val="center" w:pos="4201"/>
                <w:tab w:val="right" w:leader="dot" w:pos="9298"/>
              </w:tabs>
              <w:autoSpaceDE/>
              <w:autoSpaceDN/>
              <w:spacing w:line="400" w:lineRule="exact"/>
              <w:ind w:firstLineChars="0" w:firstLine="0"/>
              <w:rPr>
                <w:rFonts w:ascii="Times New Roman"/>
                <w:kern w:val="2"/>
                <w:sz w:val="24"/>
                <w:szCs w:val="24"/>
              </w:rPr>
            </w:pPr>
            <w:r>
              <w:rPr>
                <w:rFonts w:ascii="Times New Roman"/>
                <w:kern w:val="2"/>
                <w:sz w:val="24"/>
                <w:szCs w:val="24"/>
              </w:rPr>
              <w:t>高致病性禽流感</w:t>
            </w:r>
            <w:r>
              <w:rPr>
                <w:rFonts w:ascii="Times New Roman"/>
                <w:kern w:val="2"/>
                <w:sz w:val="24"/>
                <w:szCs w:val="24"/>
              </w:rPr>
              <w:t xml:space="preserve"> high pathogenicity avian influenza</w:t>
            </w:r>
          </w:p>
          <w:p w:rsidR="00B668EC" w:rsidRDefault="00CD0CC9">
            <w:pPr>
              <w:pStyle w:val="a8"/>
              <w:tabs>
                <w:tab w:val="center" w:pos="4201"/>
                <w:tab w:val="right" w:leader="dot" w:pos="9298"/>
              </w:tabs>
              <w:autoSpaceDE/>
              <w:autoSpaceDN/>
              <w:spacing w:line="400" w:lineRule="exact"/>
              <w:ind w:firstLineChars="0" w:firstLine="0"/>
              <w:rPr>
                <w:rFonts w:ascii="Times New Roman"/>
                <w:color w:val="000000"/>
                <w:sz w:val="24"/>
                <w:szCs w:val="24"/>
              </w:rPr>
            </w:pPr>
            <w:r>
              <w:rPr>
                <w:rFonts w:ascii="Times New Roman"/>
                <w:color w:val="000000"/>
                <w:sz w:val="24"/>
                <w:szCs w:val="24"/>
              </w:rPr>
              <w:t>由正</w:t>
            </w:r>
            <w:proofErr w:type="gramStart"/>
            <w:r>
              <w:rPr>
                <w:rFonts w:ascii="Times New Roman"/>
                <w:color w:val="000000"/>
                <w:sz w:val="24"/>
                <w:szCs w:val="24"/>
              </w:rPr>
              <w:t>黏</w:t>
            </w:r>
            <w:proofErr w:type="gramEnd"/>
            <w:r>
              <w:rPr>
                <w:rFonts w:ascii="Times New Roman"/>
                <w:color w:val="000000"/>
                <w:sz w:val="24"/>
                <w:szCs w:val="24"/>
              </w:rPr>
              <w:t>病毒科</w:t>
            </w:r>
            <w:r>
              <w:rPr>
                <w:rFonts w:ascii="Times New Roman"/>
                <w:color w:val="000000"/>
                <w:sz w:val="24"/>
                <w:szCs w:val="24"/>
              </w:rPr>
              <w:t>α</w:t>
            </w:r>
            <w:r>
              <w:rPr>
                <w:rFonts w:ascii="Times New Roman"/>
                <w:color w:val="000000"/>
                <w:sz w:val="24"/>
                <w:szCs w:val="24"/>
              </w:rPr>
              <w:t>流感病毒属</w:t>
            </w:r>
            <w:r>
              <w:rPr>
                <w:rFonts w:ascii="Times New Roman"/>
                <w:color w:val="000000"/>
                <w:sz w:val="24"/>
                <w:szCs w:val="24"/>
              </w:rPr>
              <w:t>A</w:t>
            </w:r>
            <w:r>
              <w:rPr>
                <w:rFonts w:ascii="Times New Roman"/>
                <w:color w:val="000000"/>
                <w:sz w:val="24"/>
                <w:szCs w:val="24"/>
              </w:rPr>
              <w:t>型流感</w:t>
            </w:r>
            <w:r>
              <w:rPr>
                <w:rFonts w:ascii="Times New Roman"/>
                <w:color w:val="000000"/>
                <w:sz w:val="24"/>
                <w:szCs w:val="24"/>
              </w:rPr>
              <w:lastRenderedPageBreak/>
              <w:t>病毒中的高致病性禽流感病毒引起的以禽类为主的急性传染病。</w:t>
            </w:r>
          </w:p>
          <w:p w:rsidR="00B668EC" w:rsidRDefault="00CD0CC9">
            <w:pPr>
              <w:pStyle w:val="a8"/>
              <w:tabs>
                <w:tab w:val="center" w:pos="4201"/>
                <w:tab w:val="right" w:leader="dot" w:pos="9298"/>
              </w:tabs>
              <w:autoSpaceDE/>
              <w:autoSpaceDN/>
              <w:spacing w:line="400" w:lineRule="exact"/>
              <w:ind w:firstLineChars="0" w:firstLine="0"/>
              <w:rPr>
                <w:rFonts w:ascii="Times New Roman"/>
                <w:color w:val="FF0000"/>
                <w:kern w:val="2"/>
                <w:sz w:val="24"/>
                <w:szCs w:val="24"/>
              </w:rPr>
            </w:pPr>
            <w:r>
              <w:rPr>
                <w:rFonts w:ascii="Times New Roman"/>
                <w:sz w:val="24"/>
                <w:szCs w:val="24"/>
              </w:rPr>
              <w:t>建议</w:t>
            </w:r>
            <w:r>
              <w:rPr>
                <w:rFonts w:ascii="Times New Roman"/>
                <w:kern w:val="2"/>
                <w:sz w:val="24"/>
                <w:szCs w:val="24"/>
              </w:rPr>
              <w:t>改为</w:t>
            </w:r>
            <w:r>
              <w:rPr>
                <w:rFonts w:ascii="Times New Roman"/>
                <w:color w:val="FF0000"/>
                <w:kern w:val="2"/>
                <w:sz w:val="24"/>
                <w:szCs w:val="24"/>
              </w:rPr>
              <w:t>高致病性禽流感</w:t>
            </w:r>
            <w:r>
              <w:rPr>
                <w:rFonts w:ascii="Times New Roman"/>
                <w:color w:val="FF0000"/>
                <w:kern w:val="2"/>
                <w:sz w:val="24"/>
                <w:szCs w:val="24"/>
              </w:rPr>
              <w:t xml:space="preserve"> highly pathogenic avian influenza</w:t>
            </w:r>
          </w:p>
          <w:p w:rsidR="00B668EC" w:rsidRDefault="00CD0CC9">
            <w:pPr>
              <w:rPr>
                <w:sz w:val="24"/>
              </w:rPr>
            </w:pPr>
            <w:r>
              <w:rPr>
                <w:color w:val="000000"/>
                <w:sz w:val="24"/>
              </w:rPr>
              <w:t>由正</w:t>
            </w:r>
            <w:proofErr w:type="gramStart"/>
            <w:r>
              <w:rPr>
                <w:color w:val="000000"/>
                <w:sz w:val="24"/>
              </w:rPr>
              <w:t>黏</w:t>
            </w:r>
            <w:proofErr w:type="gramEnd"/>
            <w:r>
              <w:rPr>
                <w:color w:val="000000"/>
                <w:sz w:val="24"/>
              </w:rPr>
              <w:t>病毒科</w:t>
            </w:r>
            <w:r>
              <w:rPr>
                <w:color w:val="FF0000"/>
                <w:sz w:val="24"/>
              </w:rPr>
              <w:t>A</w:t>
            </w:r>
            <w:r>
              <w:rPr>
                <w:color w:val="FF0000"/>
                <w:sz w:val="24"/>
              </w:rPr>
              <w:t>型流感病毒属中的</w:t>
            </w:r>
            <w:r>
              <w:rPr>
                <w:color w:val="000000"/>
                <w:sz w:val="24"/>
              </w:rPr>
              <w:t>高致病性禽流感病毒引起的以禽类为主的急性传染病。</w:t>
            </w:r>
          </w:p>
        </w:tc>
        <w:tc>
          <w:tcPr>
            <w:tcW w:w="3382" w:type="dxa"/>
            <w:vAlign w:val="center"/>
          </w:tcPr>
          <w:p w:rsidR="00B668EC" w:rsidRDefault="00CD0CC9">
            <w:pPr>
              <w:rPr>
                <w:sz w:val="24"/>
              </w:rPr>
            </w:pPr>
            <w:r>
              <w:rPr>
                <w:sz w:val="24"/>
              </w:rPr>
              <w:lastRenderedPageBreak/>
              <w:t>扬州大学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rPr>
                <w:sz w:val="24"/>
              </w:rPr>
            </w:pPr>
            <w:r>
              <w:rPr>
                <w:sz w:val="24"/>
              </w:rPr>
              <w:lastRenderedPageBreak/>
              <w:t>87</w:t>
            </w:r>
          </w:p>
        </w:tc>
        <w:tc>
          <w:tcPr>
            <w:tcW w:w="2441" w:type="dxa"/>
            <w:vAlign w:val="center"/>
          </w:tcPr>
          <w:p w:rsidR="00B668EC" w:rsidRDefault="00CD0CC9">
            <w:pPr>
              <w:rPr>
                <w:b/>
                <w:sz w:val="24"/>
              </w:rPr>
            </w:pPr>
            <w:r>
              <w:rPr>
                <w:color w:val="000000"/>
                <w:sz w:val="24"/>
              </w:rPr>
              <w:t>3.6</w:t>
            </w:r>
          </w:p>
        </w:tc>
        <w:tc>
          <w:tcPr>
            <w:tcW w:w="4100" w:type="dxa"/>
            <w:vAlign w:val="center"/>
          </w:tcPr>
          <w:p w:rsidR="00B668EC" w:rsidRDefault="00CD0CC9">
            <w:pPr>
              <w:pStyle w:val="a8"/>
              <w:tabs>
                <w:tab w:val="center" w:pos="4201"/>
                <w:tab w:val="right" w:leader="dot" w:pos="9298"/>
              </w:tabs>
              <w:spacing w:line="400" w:lineRule="exact"/>
              <w:ind w:firstLineChars="0" w:firstLine="0"/>
              <w:rPr>
                <w:rFonts w:ascii="Times New Roman"/>
                <w:kern w:val="2"/>
                <w:sz w:val="24"/>
                <w:szCs w:val="24"/>
              </w:rPr>
            </w:pPr>
            <w:r>
              <w:rPr>
                <w:rFonts w:ascii="Times New Roman"/>
                <w:kern w:val="2"/>
                <w:sz w:val="24"/>
                <w:szCs w:val="24"/>
              </w:rPr>
              <w:t>应用物理或化学方法杀灭物体上所有病原微生物、非病原微生物和芽孢的方法。</w:t>
            </w:r>
          </w:p>
          <w:p w:rsidR="00B668EC" w:rsidRDefault="00CD0CC9">
            <w:pPr>
              <w:rPr>
                <w:sz w:val="24"/>
              </w:rPr>
            </w:pPr>
            <w:r>
              <w:rPr>
                <w:sz w:val="24"/>
              </w:rPr>
              <w:t>建议改为应用物理或化学方法杀灭物体上所有病原微生物、非病原微生物和芽孢</w:t>
            </w:r>
            <w:r>
              <w:rPr>
                <w:color w:val="FF0000"/>
                <w:sz w:val="24"/>
              </w:rPr>
              <w:t>及孢子</w:t>
            </w:r>
            <w:r>
              <w:rPr>
                <w:sz w:val="24"/>
              </w:rPr>
              <w:t>的方法。</w:t>
            </w:r>
          </w:p>
        </w:tc>
        <w:tc>
          <w:tcPr>
            <w:tcW w:w="3382" w:type="dxa"/>
            <w:vAlign w:val="center"/>
          </w:tcPr>
          <w:p w:rsidR="00B668EC" w:rsidRDefault="00CD0CC9">
            <w:pPr>
              <w:rPr>
                <w:sz w:val="24"/>
              </w:rPr>
            </w:pPr>
            <w:r>
              <w:rPr>
                <w:sz w:val="24"/>
              </w:rPr>
              <w:t>扬州大学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rPr>
                <w:sz w:val="24"/>
              </w:rPr>
            </w:pPr>
            <w:r>
              <w:rPr>
                <w:sz w:val="24"/>
              </w:rPr>
              <w:t>88</w:t>
            </w:r>
          </w:p>
        </w:tc>
        <w:tc>
          <w:tcPr>
            <w:tcW w:w="2441" w:type="dxa"/>
            <w:vAlign w:val="center"/>
          </w:tcPr>
          <w:p w:rsidR="00B668EC" w:rsidRDefault="00CD0CC9">
            <w:pPr>
              <w:rPr>
                <w:b/>
                <w:sz w:val="24"/>
              </w:rPr>
            </w:pPr>
            <w:r>
              <w:rPr>
                <w:color w:val="000000"/>
                <w:sz w:val="24"/>
              </w:rPr>
              <w:t>3.7</w:t>
            </w:r>
          </w:p>
        </w:tc>
        <w:tc>
          <w:tcPr>
            <w:tcW w:w="4100" w:type="dxa"/>
            <w:vAlign w:val="center"/>
          </w:tcPr>
          <w:p w:rsidR="00B668EC" w:rsidRDefault="00CD0CC9">
            <w:pPr>
              <w:pStyle w:val="a8"/>
              <w:tabs>
                <w:tab w:val="center" w:pos="4201"/>
                <w:tab w:val="right" w:leader="dot" w:pos="9298"/>
              </w:tabs>
              <w:spacing w:line="400" w:lineRule="exact"/>
              <w:ind w:firstLineChars="0" w:firstLine="0"/>
              <w:rPr>
                <w:rFonts w:ascii="Times New Roman"/>
                <w:kern w:val="2"/>
                <w:sz w:val="24"/>
                <w:szCs w:val="24"/>
              </w:rPr>
            </w:pPr>
            <w:r>
              <w:rPr>
                <w:rFonts w:ascii="Times New Roman"/>
                <w:kern w:val="2"/>
                <w:sz w:val="24"/>
                <w:szCs w:val="24"/>
              </w:rPr>
              <w:t>用物理学、化学或生物学方法杀灭病原体的措施。</w:t>
            </w:r>
          </w:p>
          <w:p w:rsidR="00B668EC" w:rsidRDefault="00CD0CC9">
            <w:pPr>
              <w:rPr>
                <w:sz w:val="24"/>
              </w:rPr>
            </w:pPr>
            <w:r>
              <w:rPr>
                <w:sz w:val="24"/>
              </w:rPr>
              <w:t>建议改为</w:t>
            </w:r>
            <w:r>
              <w:rPr>
                <w:color w:val="FF0000"/>
                <w:sz w:val="24"/>
              </w:rPr>
              <w:t>用物理、化学或生物学方法杀灭或清除外界环境中病原体的措施</w:t>
            </w:r>
            <w:r>
              <w:rPr>
                <w:sz w:val="24"/>
              </w:rPr>
              <w:t>。</w:t>
            </w:r>
          </w:p>
        </w:tc>
        <w:tc>
          <w:tcPr>
            <w:tcW w:w="3382" w:type="dxa"/>
            <w:vAlign w:val="center"/>
          </w:tcPr>
          <w:p w:rsidR="00B668EC" w:rsidRDefault="00CD0CC9">
            <w:pPr>
              <w:rPr>
                <w:sz w:val="24"/>
              </w:rPr>
            </w:pPr>
            <w:r>
              <w:rPr>
                <w:sz w:val="24"/>
              </w:rPr>
              <w:t>扬州大学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rPr>
                <w:sz w:val="24"/>
              </w:rPr>
            </w:pPr>
            <w:r>
              <w:rPr>
                <w:sz w:val="24"/>
              </w:rPr>
              <w:t>89</w:t>
            </w:r>
          </w:p>
        </w:tc>
        <w:tc>
          <w:tcPr>
            <w:tcW w:w="2441" w:type="dxa"/>
            <w:vAlign w:val="center"/>
          </w:tcPr>
          <w:p w:rsidR="00B668EC" w:rsidRDefault="00CD0CC9">
            <w:pPr>
              <w:rPr>
                <w:b/>
                <w:sz w:val="24"/>
              </w:rPr>
            </w:pPr>
            <w:r>
              <w:rPr>
                <w:color w:val="000000"/>
                <w:sz w:val="24"/>
              </w:rPr>
              <w:t>4.2.2.1</w:t>
            </w:r>
          </w:p>
        </w:tc>
        <w:tc>
          <w:tcPr>
            <w:tcW w:w="4100" w:type="dxa"/>
            <w:vAlign w:val="center"/>
          </w:tcPr>
          <w:p w:rsidR="00B668EC" w:rsidRDefault="00CD0CC9">
            <w:pPr>
              <w:pStyle w:val="11"/>
              <w:spacing w:line="400" w:lineRule="exact"/>
              <w:ind w:firstLineChars="0" w:firstLine="0"/>
              <w:rPr>
                <w:rFonts w:ascii="Times New Roman" w:hAnsi="Times New Roman"/>
                <w:color w:val="FF0000"/>
                <w:sz w:val="24"/>
                <w:szCs w:val="24"/>
              </w:rPr>
            </w:pPr>
            <w:r>
              <w:rPr>
                <w:rFonts w:ascii="Times New Roman" w:hAnsi="Times New Roman"/>
                <w:color w:val="000000"/>
                <w:sz w:val="24"/>
                <w:szCs w:val="24"/>
              </w:rPr>
              <w:t>解剖</w:t>
            </w:r>
            <w:r>
              <w:rPr>
                <w:rFonts w:ascii="Times New Roman" w:hAnsi="Times New Roman"/>
                <w:color w:val="000000"/>
                <w:kern w:val="0"/>
                <w:sz w:val="24"/>
                <w:szCs w:val="24"/>
              </w:rPr>
              <w:t>刀、剪刀、镊子等用具应经高压蒸汽（</w:t>
            </w:r>
            <w:r>
              <w:rPr>
                <w:rFonts w:ascii="Times New Roman" w:hAnsi="Times New Roman"/>
                <w:color w:val="000000"/>
                <w:kern w:val="0"/>
                <w:sz w:val="24"/>
                <w:szCs w:val="24"/>
              </w:rPr>
              <w:t xml:space="preserve">103.43 </w:t>
            </w:r>
            <w:proofErr w:type="spellStart"/>
            <w:r>
              <w:rPr>
                <w:rFonts w:ascii="Times New Roman" w:hAnsi="Times New Roman"/>
                <w:color w:val="000000"/>
                <w:kern w:val="0"/>
                <w:sz w:val="24"/>
                <w:szCs w:val="24"/>
              </w:rPr>
              <w:t>kPa</w:t>
            </w:r>
            <w:proofErr w:type="spellEnd"/>
            <w:r>
              <w:rPr>
                <w:rFonts w:ascii="Times New Roman" w:hAnsi="Times New Roman"/>
                <w:color w:val="000000"/>
                <w:kern w:val="0"/>
                <w:sz w:val="24"/>
                <w:szCs w:val="24"/>
              </w:rPr>
              <w:t>）或煮沸灭菌</w:t>
            </w:r>
            <w:r>
              <w:rPr>
                <w:rFonts w:ascii="Times New Roman" w:hAnsi="Times New Roman"/>
                <w:color w:val="000000"/>
                <w:kern w:val="0"/>
                <w:sz w:val="24"/>
                <w:szCs w:val="24"/>
              </w:rPr>
              <w:t>30 min</w:t>
            </w:r>
            <w:r>
              <w:rPr>
                <w:rFonts w:ascii="Times New Roman" w:hAnsi="Times New Roman"/>
                <w:color w:val="000000"/>
                <w:kern w:val="0"/>
                <w:sz w:val="24"/>
                <w:szCs w:val="24"/>
              </w:rPr>
              <w:t>，</w:t>
            </w:r>
            <w:r>
              <w:rPr>
                <w:rFonts w:ascii="Times New Roman" w:hAnsi="Times New Roman"/>
                <w:color w:val="FF0000"/>
                <w:kern w:val="0"/>
                <w:sz w:val="24"/>
                <w:szCs w:val="24"/>
              </w:rPr>
              <w:t>临用时用</w:t>
            </w:r>
            <w:r>
              <w:rPr>
                <w:rFonts w:ascii="Times New Roman" w:hAnsi="Times New Roman"/>
                <w:color w:val="FF0000"/>
                <w:kern w:val="0"/>
                <w:sz w:val="24"/>
                <w:szCs w:val="24"/>
              </w:rPr>
              <w:t>75 %</w:t>
            </w:r>
            <w:r>
              <w:rPr>
                <w:rFonts w:ascii="Times New Roman" w:hAnsi="Times New Roman"/>
                <w:color w:val="FF0000"/>
                <w:kern w:val="0"/>
                <w:sz w:val="24"/>
                <w:szCs w:val="24"/>
              </w:rPr>
              <w:t>酒精擦拭或进行火焰灭菌处理。</w:t>
            </w:r>
          </w:p>
          <w:p w:rsidR="00B668EC" w:rsidRDefault="00CD0CC9">
            <w:pPr>
              <w:pStyle w:val="11"/>
              <w:spacing w:line="400" w:lineRule="exact"/>
              <w:ind w:firstLineChars="0" w:firstLine="0"/>
              <w:rPr>
                <w:rFonts w:ascii="Times New Roman" w:hAnsi="Times New Roman"/>
                <w:sz w:val="24"/>
                <w:szCs w:val="24"/>
              </w:rPr>
            </w:pPr>
            <w:r>
              <w:rPr>
                <w:rFonts w:ascii="Times New Roman" w:hAnsi="Times New Roman"/>
                <w:sz w:val="24"/>
                <w:szCs w:val="24"/>
              </w:rPr>
              <w:lastRenderedPageBreak/>
              <w:t>建议改为</w:t>
            </w:r>
            <w:r>
              <w:rPr>
                <w:rFonts w:ascii="Times New Roman" w:hAnsi="Times New Roman"/>
                <w:color w:val="000000"/>
                <w:sz w:val="24"/>
                <w:szCs w:val="24"/>
              </w:rPr>
              <w:t>解剖</w:t>
            </w:r>
            <w:r>
              <w:rPr>
                <w:rFonts w:ascii="Times New Roman" w:hAnsi="Times New Roman"/>
                <w:color w:val="000000"/>
                <w:kern w:val="0"/>
                <w:sz w:val="24"/>
                <w:szCs w:val="24"/>
              </w:rPr>
              <w:t>刀、剪刀、镊子等用具应经高压蒸汽（</w:t>
            </w:r>
            <w:r>
              <w:rPr>
                <w:rFonts w:ascii="Times New Roman" w:hAnsi="Times New Roman"/>
                <w:color w:val="000000"/>
                <w:kern w:val="0"/>
                <w:sz w:val="24"/>
                <w:szCs w:val="24"/>
              </w:rPr>
              <w:t xml:space="preserve">103.43 </w:t>
            </w:r>
            <w:proofErr w:type="spellStart"/>
            <w:r>
              <w:rPr>
                <w:rFonts w:ascii="Times New Roman" w:hAnsi="Times New Roman"/>
                <w:color w:val="000000"/>
                <w:kern w:val="0"/>
                <w:sz w:val="24"/>
                <w:szCs w:val="24"/>
              </w:rPr>
              <w:t>kPa</w:t>
            </w:r>
            <w:proofErr w:type="spellEnd"/>
            <w:r>
              <w:rPr>
                <w:rFonts w:ascii="Times New Roman" w:hAnsi="Times New Roman"/>
                <w:color w:val="000000"/>
                <w:kern w:val="0"/>
                <w:sz w:val="24"/>
                <w:szCs w:val="24"/>
              </w:rPr>
              <w:t>）或煮沸灭菌</w:t>
            </w:r>
            <w:r>
              <w:rPr>
                <w:rFonts w:ascii="Times New Roman" w:hAnsi="Times New Roman"/>
                <w:color w:val="000000"/>
                <w:kern w:val="0"/>
                <w:sz w:val="24"/>
                <w:szCs w:val="24"/>
              </w:rPr>
              <w:t>30 min</w:t>
            </w:r>
            <w:r>
              <w:rPr>
                <w:rFonts w:ascii="Times New Roman" w:hAnsi="Times New Roman"/>
                <w:color w:val="FF0000"/>
                <w:kern w:val="0"/>
                <w:sz w:val="24"/>
                <w:szCs w:val="24"/>
              </w:rPr>
              <w:t>。应急无灭菌用具可临时用</w:t>
            </w:r>
            <w:r>
              <w:rPr>
                <w:rFonts w:ascii="Times New Roman" w:hAnsi="Times New Roman"/>
                <w:color w:val="FF0000"/>
                <w:kern w:val="0"/>
                <w:sz w:val="24"/>
                <w:szCs w:val="24"/>
              </w:rPr>
              <w:t>75 %</w:t>
            </w:r>
            <w:r>
              <w:rPr>
                <w:rFonts w:ascii="Times New Roman" w:hAnsi="Times New Roman"/>
                <w:color w:val="FF0000"/>
                <w:kern w:val="0"/>
                <w:sz w:val="24"/>
                <w:szCs w:val="24"/>
              </w:rPr>
              <w:t>酒精擦拭或进行火焰灭菌处理。（如果根据</w:t>
            </w:r>
            <w:r>
              <w:rPr>
                <w:rFonts w:ascii="Times New Roman" w:hAnsi="Times New Roman"/>
                <w:color w:val="FF0000"/>
                <w:kern w:val="0"/>
                <w:sz w:val="24"/>
                <w:szCs w:val="24"/>
              </w:rPr>
              <w:t>5.1.3</w:t>
            </w:r>
            <w:r>
              <w:rPr>
                <w:rFonts w:ascii="Times New Roman" w:hAnsi="Times New Roman"/>
                <w:color w:val="FF0000"/>
                <w:kern w:val="0"/>
                <w:sz w:val="24"/>
                <w:szCs w:val="24"/>
              </w:rPr>
              <w:t>，红色字体部分可删除）</w:t>
            </w:r>
          </w:p>
        </w:tc>
        <w:tc>
          <w:tcPr>
            <w:tcW w:w="3382" w:type="dxa"/>
            <w:vAlign w:val="center"/>
          </w:tcPr>
          <w:p w:rsidR="00B668EC" w:rsidRDefault="00CD0CC9">
            <w:pPr>
              <w:rPr>
                <w:sz w:val="24"/>
              </w:rPr>
            </w:pPr>
            <w:r>
              <w:rPr>
                <w:sz w:val="24"/>
              </w:rPr>
              <w:lastRenderedPageBreak/>
              <w:t>扬州大学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rPr>
                <w:sz w:val="24"/>
              </w:rPr>
            </w:pPr>
            <w:r>
              <w:rPr>
                <w:sz w:val="24"/>
              </w:rPr>
              <w:lastRenderedPageBreak/>
              <w:t>90</w:t>
            </w:r>
          </w:p>
        </w:tc>
        <w:tc>
          <w:tcPr>
            <w:tcW w:w="2441" w:type="dxa"/>
            <w:vAlign w:val="center"/>
          </w:tcPr>
          <w:p w:rsidR="00B668EC" w:rsidRDefault="00CD0CC9">
            <w:pPr>
              <w:rPr>
                <w:b/>
                <w:sz w:val="24"/>
              </w:rPr>
            </w:pPr>
            <w:r>
              <w:rPr>
                <w:sz w:val="24"/>
              </w:rPr>
              <w:t>4.3</w:t>
            </w:r>
          </w:p>
        </w:tc>
        <w:tc>
          <w:tcPr>
            <w:tcW w:w="4100" w:type="dxa"/>
            <w:vAlign w:val="center"/>
          </w:tcPr>
          <w:p w:rsidR="00B668EC" w:rsidRDefault="00CD0CC9">
            <w:pPr>
              <w:rPr>
                <w:sz w:val="24"/>
              </w:rPr>
            </w:pPr>
            <w:r>
              <w:rPr>
                <w:color w:val="000000"/>
                <w:sz w:val="24"/>
              </w:rPr>
              <w:t>2.0</w:t>
            </w:r>
            <w:r>
              <w:rPr>
                <w:color w:val="FF0000"/>
                <w:sz w:val="24"/>
              </w:rPr>
              <w:t xml:space="preserve"> ml </w:t>
            </w:r>
            <w:r>
              <w:rPr>
                <w:sz w:val="24"/>
              </w:rPr>
              <w:t>建议改为</w:t>
            </w:r>
            <w:r>
              <w:rPr>
                <w:color w:val="000000"/>
                <w:sz w:val="24"/>
              </w:rPr>
              <w:t>2.0</w:t>
            </w:r>
            <w:r>
              <w:rPr>
                <w:color w:val="FF0000"/>
                <w:sz w:val="24"/>
              </w:rPr>
              <w:t xml:space="preserve"> mL</w:t>
            </w:r>
          </w:p>
        </w:tc>
        <w:tc>
          <w:tcPr>
            <w:tcW w:w="3382" w:type="dxa"/>
            <w:vAlign w:val="center"/>
          </w:tcPr>
          <w:p w:rsidR="00B668EC" w:rsidRDefault="00CD0CC9">
            <w:pPr>
              <w:rPr>
                <w:sz w:val="24"/>
              </w:rPr>
            </w:pPr>
            <w:r>
              <w:rPr>
                <w:sz w:val="24"/>
              </w:rPr>
              <w:t>扬州大学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rPr>
                <w:sz w:val="24"/>
              </w:rPr>
            </w:pPr>
            <w:r>
              <w:rPr>
                <w:sz w:val="24"/>
              </w:rPr>
              <w:t>91</w:t>
            </w:r>
          </w:p>
        </w:tc>
        <w:tc>
          <w:tcPr>
            <w:tcW w:w="2441" w:type="dxa"/>
            <w:vAlign w:val="center"/>
          </w:tcPr>
          <w:p w:rsidR="00B668EC" w:rsidRDefault="00CD0CC9">
            <w:pPr>
              <w:rPr>
                <w:b/>
                <w:sz w:val="24"/>
              </w:rPr>
            </w:pPr>
            <w:r>
              <w:rPr>
                <w:spacing w:val="-2"/>
                <w:sz w:val="24"/>
              </w:rPr>
              <w:t>5.4</w:t>
            </w:r>
          </w:p>
        </w:tc>
        <w:tc>
          <w:tcPr>
            <w:tcW w:w="4100" w:type="dxa"/>
            <w:vAlign w:val="center"/>
          </w:tcPr>
          <w:p w:rsidR="00B668EC" w:rsidRDefault="00CD0CC9">
            <w:pPr>
              <w:pStyle w:val="Bodytext1"/>
              <w:spacing w:beforeLines="50" w:before="156" w:afterLines="50" w:after="156" w:line="400" w:lineRule="exact"/>
              <w:jc w:val="both"/>
              <w:rPr>
                <w:rFonts w:ascii="Times New Roman" w:hAnsi="Times New Roman" w:cs="Times New Roman"/>
                <w:color w:val="000000"/>
                <w:sz w:val="24"/>
                <w:szCs w:val="24"/>
                <w:lang w:val="en-US" w:eastAsia="zh-CN" w:bidi="ar-SA"/>
              </w:rPr>
            </w:pPr>
            <w:r>
              <w:rPr>
                <w:rFonts w:ascii="Times New Roman" w:hAnsi="Times New Roman" w:cs="Times New Roman"/>
                <w:color w:val="000000"/>
                <w:sz w:val="24"/>
                <w:szCs w:val="24"/>
                <w:lang w:val="en-US" w:eastAsia="zh-CN" w:bidi="ar-SA"/>
              </w:rPr>
              <w:t>粪便样品采集</w:t>
            </w:r>
          </w:p>
          <w:p w:rsidR="00B668EC" w:rsidRDefault="00CD0CC9">
            <w:pPr>
              <w:pStyle w:val="Bodytext1"/>
              <w:spacing w:line="400" w:lineRule="exact"/>
              <w:jc w:val="both"/>
              <w:rPr>
                <w:rFonts w:ascii="Times New Roman" w:hAnsi="Times New Roman" w:cs="Times New Roman"/>
                <w:color w:val="000000"/>
                <w:sz w:val="24"/>
                <w:szCs w:val="24"/>
                <w:lang w:val="en-US" w:eastAsia="zh-CN" w:bidi="ar-SA"/>
              </w:rPr>
            </w:pPr>
            <w:r>
              <w:rPr>
                <w:rFonts w:ascii="Times New Roman" w:hAnsi="Times New Roman" w:cs="Times New Roman"/>
                <w:color w:val="000000"/>
                <w:sz w:val="24"/>
                <w:szCs w:val="24"/>
                <w:lang w:val="en-US" w:eastAsia="zh-CN" w:bidi="ar-SA"/>
              </w:rPr>
              <w:t>小珍禽采泄殖腔拭</w:t>
            </w:r>
            <w:proofErr w:type="gramStart"/>
            <w:r>
              <w:rPr>
                <w:rFonts w:ascii="Times New Roman" w:hAnsi="Times New Roman" w:cs="Times New Roman"/>
                <w:color w:val="000000"/>
                <w:sz w:val="24"/>
                <w:szCs w:val="24"/>
                <w:lang w:val="en-US" w:eastAsia="zh-CN" w:bidi="ar-SA"/>
              </w:rPr>
              <w:t>子容易</w:t>
            </w:r>
            <w:proofErr w:type="gramEnd"/>
            <w:r>
              <w:rPr>
                <w:rFonts w:ascii="Times New Roman" w:hAnsi="Times New Roman" w:cs="Times New Roman"/>
                <w:color w:val="000000"/>
                <w:sz w:val="24"/>
                <w:szCs w:val="24"/>
                <w:lang w:val="en-US" w:eastAsia="zh-CN" w:bidi="ar-SA"/>
              </w:rPr>
              <w:t>造成伤害，可采集病禽的新鲜粪便样品（每份样品</w:t>
            </w:r>
            <w:r>
              <w:rPr>
                <w:rFonts w:ascii="Times New Roman" w:hAnsi="Times New Roman" w:cs="Times New Roman"/>
                <w:color w:val="000000"/>
                <w:sz w:val="24"/>
                <w:szCs w:val="24"/>
                <w:lang w:val="en-US" w:eastAsia="zh-CN" w:bidi="ar-SA"/>
              </w:rPr>
              <w:t>1g</w:t>
            </w:r>
            <w:r>
              <w:rPr>
                <w:rFonts w:ascii="Times New Roman" w:hAnsi="Times New Roman" w:cs="Times New Roman"/>
                <w:color w:val="000000"/>
                <w:sz w:val="24"/>
                <w:szCs w:val="24"/>
                <w:lang w:val="en-US" w:eastAsia="zh-CN" w:bidi="ar-SA"/>
              </w:rPr>
              <w:t>〜</w:t>
            </w:r>
            <w:r>
              <w:rPr>
                <w:rFonts w:ascii="Times New Roman" w:hAnsi="Times New Roman" w:cs="Times New Roman"/>
                <w:color w:val="000000"/>
                <w:sz w:val="24"/>
                <w:szCs w:val="24"/>
                <w:lang w:val="en-US" w:eastAsia="zh-CN" w:bidi="ar-SA"/>
              </w:rPr>
              <w:t>2g</w:t>
            </w:r>
            <w:r>
              <w:rPr>
                <w:rFonts w:ascii="Times New Roman" w:hAnsi="Times New Roman" w:cs="Times New Roman"/>
                <w:color w:val="000000"/>
                <w:sz w:val="24"/>
                <w:szCs w:val="24"/>
                <w:lang w:val="en-US" w:eastAsia="zh-CN" w:bidi="ar-SA"/>
              </w:rPr>
              <w:t>），分别置于盛有样品稀释液的采样管中，粪便样品的样品稀释液中抗生素浓度应提高</w:t>
            </w:r>
            <w:r>
              <w:rPr>
                <w:rFonts w:ascii="Times New Roman" w:hAnsi="Times New Roman" w:cs="Times New Roman"/>
                <w:color w:val="000000"/>
                <w:sz w:val="24"/>
                <w:szCs w:val="24"/>
                <w:lang w:val="en-US" w:eastAsia="zh-CN" w:bidi="ar-SA"/>
              </w:rPr>
              <w:t>5</w:t>
            </w:r>
            <w:r>
              <w:rPr>
                <w:rFonts w:ascii="Times New Roman" w:hAnsi="Times New Roman" w:cs="Times New Roman"/>
                <w:color w:val="000000"/>
                <w:sz w:val="24"/>
                <w:szCs w:val="24"/>
                <w:lang w:val="en-US" w:eastAsia="zh-CN" w:bidi="ar-SA"/>
              </w:rPr>
              <w:t>倍（配制方法见附录</w:t>
            </w:r>
            <w:r>
              <w:rPr>
                <w:rFonts w:ascii="Times New Roman" w:hAnsi="Times New Roman" w:cs="Times New Roman"/>
                <w:color w:val="000000"/>
                <w:sz w:val="24"/>
                <w:szCs w:val="24"/>
                <w:lang w:val="en-US" w:eastAsia="zh-CN" w:bidi="ar-SA"/>
              </w:rPr>
              <w:t>A</w:t>
            </w:r>
            <w:r>
              <w:rPr>
                <w:rFonts w:ascii="Times New Roman" w:hAnsi="Times New Roman" w:cs="Times New Roman"/>
                <w:color w:val="000000"/>
                <w:sz w:val="24"/>
                <w:szCs w:val="24"/>
                <w:lang w:val="en-US" w:eastAsia="zh-CN" w:bidi="ar-SA"/>
              </w:rPr>
              <w:t>）。</w:t>
            </w:r>
          </w:p>
          <w:p w:rsidR="00B668EC" w:rsidRDefault="00CD0CC9">
            <w:pPr>
              <w:pStyle w:val="Bodytext1"/>
              <w:spacing w:beforeLines="50" w:before="156" w:afterLines="50" w:after="156" w:line="400" w:lineRule="exact"/>
              <w:jc w:val="both"/>
              <w:rPr>
                <w:rFonts w:ascii="Times New Roman" w:hAnsi="Times New Roman" w:cs="Times New Roman"/>
                <w:color w:val="000000"/>
                <w:sz w:val="24"/>
                <w:szCs w:val="24"/>
                <w:lang w:val="en-US" w:eastAsia="zh-CN" w:bidi="ar-SA"/>
              </w:rPr>
            </w:pPr>
            <w:r>
              <w:rPr>
                <w:rFonts w:ascii="Times New Roman" w:hAnsi="Times New Roman" w:cs="Times New Roman"/>
                <w:sz w:val="24"/>
                <w:szCs w:val="24"/>
              </w:rPr>
              <w:t>建议改为</w:t>
            </w:r>
            <w:r>
              <w:rPr>
                <w:rFonts w:ascii="Times New Roman" w:hAnsi="Times New Roman" w:cs="Times New Roman"/>
                <w:color w:val="000000"/>
                <w:sz w:val="24"/>
                <w:szCs w:val="24"/>
                <w:lang w:val="en-US" w:eastAsia="zh-CN" w:bidi="ar-SA"/>
              </w:rPr>
              <w:t>粪便样品采集</w:t>
            </w:r>
            <w:r>
              <w:rPr>
                <w:rFonts w:ascii="Times New Roman" w:hAnsi="Times New Roman" w:cs="Times New Roman"/>
                <w:color w:val="FF0000"/>
                <w:sz w:val="24"/>
                <w:szCs w:val="24"/>
                <w:lang w:val="en-US" w:eastAsia="zh-CN" w:bidi="ar-SA"/>
              </w:rPr>
              <w:t>（小珍禽和野禽）</w:t>
            </w:r>
          </w:p>
          <w:p w:rsidR="00B668EC" w:rsidRDefault="00CD0CC9">
            <w:pPr>
              <w:rPr>
                <w:sz w:val="24"/>
              </w:rPr>
            </w:pPr>
            <w:r>
              <w:rPr>
                <w:color w:val="000000"/>
                <w:sz w:val="24"/>
              </w:rPr>
              <w:t>采集新鲜粪便样品（每份样品</w:t>
            </w:r>
            <w:r>
              <w:rPr>
                <w:color w:val="000000"/>
                <w:sz w:val="24"/>
              </w:rPr>
              <w:t>1g</w:t>
            </w:r>
            <w:r>
              <w:rPr>
                <w:color w:val="000000"/>
                <w:sz w:val="24"/>
              </w:rPr>
              <w:t>〜</w:t>
            </w:r>
            <w:r>
              <w:rPr>
                <w:color w:val="000000"/>
                <w:sz w:val="24"/>
              </w:rPr>
              <w:t>2g</w:t>
            </w:r>
            <w:r>
              <w:rPr>
                <w:color w:val="000000"/>
                <w:sz w:val="24"/>
              </w:rPr>
              <w:t>），分别置于盛有样品稀释液的采样管中，粪便样品的样品稀释液中抗生素浓度应提高</w:t>
            </w:r>
            <w:r>
              <w:rPr>
                <w:color w:val="000000"/>
                <w:sz w:val="24"/>
              </w:rPr>
              <w:t>5</w:t>
            </w:r>
            <w:r>
              <w:rPr>
                <w:color w:val="000000"/>
                <w:sz w:val="24"/>
              </w:rPr>
              <w:t>倍（配制方法见附录</w:t>
            </w:r>
            <w:r>
              <w:rPr>
                <w:color w:val="000000"/>
                <w:sz w:val="24"/>
              </w:rPr>
              <w:lastRenderedPageBreak/>
              <w:t>A</w:t>
            </w:r>
            <w:r>
              <w:rPr>
                <w:color w:val="000000"/>
                <w:sz w:val="24"/>
              </w:rPr>
              <w:t>）。</w:t>
            </w:r>
          </w:p>
        </w:tc>
        <w:tc>
          <w:tcPr>
            <w:tcW w:w="3382" w:type="dxa"/>
            <w:vAlign w:val="center"/>
          </w:tcPr>
          <w:p w:rsidR="00B668EC" w:rsidRDefault="00CD0CC9">
            <w:pPr>
              <w:rPr>
                <w:sz w:val="24"/>
              </w:rPr>
            </w:pPr>
            <w:r>
              <w:rPr>
                <w:sz w:val="24"/>
              </w:rPr>
              <w:lastRenderedPageBreak/>
              <w:t>扬州大学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lastRenderedPageBreak/>
              <w:t>92</w:t>
            </w:r>
          </w:p>
        </w:tc>
        <w:tc>
          <w:tcPr>
            <w:tcW w:w="2441" w:type="dxa"/>
            <w:vAlign w:val="center"/>
          </w:tcPr>
          <w:p w:rsidR="00B668EC" w:rsidRDefault="00CD0CC9">
            <w:pPr>
              <w:rPr>
                <w:b/>
                <w:sz w:val="24"/>
              </w:rPr>
            </w:pPr>
            <w:r>
              <w:rPr>
                <w:spacing w:val="-2"/>
                <w:sz w:val="24"/>
              </w:rPr>
              <w:t>5.5.1</w:t>
            </w:r>
          </w:p>
        </w:tc>
        <w:tc>
          <w:tcPr>
            <w:tcW w:w="4100" w:type="dxa"/>
            <w:vAlign w:val="center"/>
          </w:tcPr>
          <w:p w:rsidR="00B668EC" w:rsidRDefault="00CD0CC9">
            <w:pPr>
              <w:pStyle w:val="Bodytext1"/>
              <w:spacing w:line="400" w:lineRule="exact"/>
              <w:jc w:val="both"/>
              <w:rPr>
                <w:rFonts w:ascii="Times New Roman" w:hAnsi="Times New Roman" w:cs="Times New Roman"/>
                <w:color w:val="000000"/>
                <w:sz w:val="24"/>
                <w:szCs w:val="24"/>
                <w:lang w:val="en-US" w:eastAsia="zh-CN" w:bidi="ar-SA"/>
              </w:rPr>
            </w:pPr>
            <w:r>
              <w:rPr>
                <w:rFonts w:ascii="Times New Roman" w:hAnsi="Times New Roman" w:cs="Times New Roman"/>
                <w:color w:val="000000"/>
                <w:sz w:val="24"/>
                <w:szCs w:val="24"/>
                <w:lang w:val="en-US" w:eastAsia="zh-CN" w:bidi="ar-SA"/>
              </w:rPr>
              <w:t>可用真空采血器或普通注射器，压迫</w:t>
            </w:r>
            <w:proofErr w:type="gramStart"/>
            <w:r>
              <w:rPr>
                <w:rFonts w:ascii="Times New Roman" w:hAnsi="Times New Roman" w:cs="Times New Roman"/>
                <w:color w:val="000000"/>
                <w:sz w:val="24"/>
                <w:szCs w:val="24"/>
                <w:lang w:val="en-US" w:eastAsia="zh-CN" w:bidi="ar-SA"/>
              </w:rPr>
              <w:t>翅</w:t>
            </w:r>
            <w:proofErr w:type="gramEnd"/>
            <w:r>
              <w:rPr>
                <w:rFonts w:ascii="Times New Roman" w:hAnsi="Times New Roman" w:cs="Times New Roman"/>
                <w:color w:val="000000"/>
                <w:sz w:val="24"/>
                <w:szCs w:val="24"/>
                <w:lang w:val="en-US" w:eastAsia="zh-CN" w:bidi="ar-SA"/>
              </w:rPr>
              <w:t>静脉近心端，使血管怒张，</w:t>
            </w:r>
            <w:r>
              <w:rPr>
                <w:rFonts w:ascii="Times New Roman" w:hAnsi="Times New Roman" w:cs="Times New Roman"/>
                <w:sz w:val="24"/>
                <w:szCs w:val="24"/>
                <w:lang w:val="en-US" w:eastAsia="zh-CN" w:bidi="ar-SA"/>
              </w:rPr>
              <w:t>针头平行刺入静脉，</w:t>
            </w:r>
            <w:r>
              <w:rPr>
                <w:rFonts w:ascii="Times New Roman" w:hAnsi="Times New Roman" w:cs="Times New Roman"/>
                <w:color w:val="000000"/>
                <w:sz w:val="24"/>
                <w:szCs w:val="24"/>
                <w:lang w:val="en-US" w:eastAsia="zh-CN" w:bidi="ar-SA"/>
              </w:rPr>
              <w:t>放松对近心端的按压，缓慢抽取血液，每只病禽采血样</w:t>
            </w:r>
            <w:r>
              <w:rPr>
                <w:rFonts w:ascii="Times New Roman" w:hAnsi="Times New Roman" w:cs="Times New Roman"/>
                <w:color w:val="000000"/>
                <w:sz w:val="24"/>
                <w:szCs w:val="24"/>
                <w:lang w:val="en-US" w:eastAsia="zh-CN" w:bidi="ar-SA"/>
              </w:rPr>
              <w:t>2 mL~3 mL</w:t>
            </w:r>
            <w:r>
              <w:rPr>
                <w:rFonts w:ascii="Times New Roman" w:hAnsi="Times New Roman" w:cs="Times New Roman"/>
                <w:color w:val="000000"/>
                <w:sz w:val="24"/>
                <w:szCs w:val="24"/>
                <w:lang w:val="en-US" w:eastAsia="zh-CN" w:bidi="ar-SA"/>
              </w:rPr>
              <w:t>。</w:t>
            </w:r>
          </w:p>
          <w:p w:rsidR="00B668EC" w:rsidRDefault="00CD0CC9">
            <w:pPr>
              <w:rPr>
                <w:sz w:val="24"/>
              </w:rPr>
            </w:pPr>
            <w:r>
              <w:rPr>
                <w:sz w:val="24"/>
              </w:rPr>
              <w:t>建议改为</w:t>
            </w:r>
            <w:r>
              <w:rPr>
                <w:color w:val="000000"/>
                <w:sz w:val="24"/>
              </w:rPr>
              <w:t>可用真空采血器或普通注射器，压迫</w:t>
            </w:r>
            <w:proofErr w:type="gramStart"/>
            <w:r>
              <w:rPr>
                <w:color w:val="000000"/>
                <w:sz w:val="24"/>
              </w:rPr>
              <w:t>翅</w:t>
            </w:r>
            <w:proofErr w:type="gramEnd"/>
            <w:r>
              <w:rPr>
                <w:color w:val="000000"/>
                <w:sz w:val="24"/>
              </w:rPr>
              <w:t>静脉近心端，使血管怒张，</w:t>
            </w:r>
            <w:r>
              <w:rPr>
                <w:color w:val="FF0000"/>
                <w:sz w:val="24"/>
              </w:rPr>
              <w:t>注射器呈</w:t>
            </w:r>
            <w:r>
              <w:rPr>
                <w:color w:val="FF0000"/>
                <w:sz w:val="24"/>
              </w:rPr>
              <w:t>30</w:t>
            </w:r>
            <w:r>
              <w:rPr>
                <w:color w:val="FF0000"/>
                <w:sz w:val="24"/>
              </w:rPr>
              <w:t>度进针，针头再平行进入静脉，</w:t>
            </w:r>
            <w:r>
              <w:rPr>
                <w:color w:val="000000"/>
                <w:sz w:val="24"/>
              </w:rPr>
              <w:t>放松对近心端的按压，缓慢抽取血液，每只病禽采血样</w:t>
            </w:r>
            <w:r>
              <w:rPr>
                <w:color w:val="000000"/>
                <w:sz w:val="24"/>
              </w:rPr>
              <w:t>2 mL~3 mL</w:t>
            </w:r>
            <w:r>
              <w:rPr>
                <w:color w:val="000000"/>
                <w:sz w:val="24"/>
              </w:rPr>
              <w:t>。</w:t>
            </w:r>
          </w:p>
        </w:tc>
        <w:tc>
          <w:tcPr>
            <w:tcW w:w="3382" w:type="dxa"/>
            <w:vAlign w:val="center"/>
          </w:tcPr>
          <w:p w:rsidR="00B668EC" w:rsidRDefault="00CD0CC9">
            <w:pPr>
              <w:rPr>
                <w:sz w:val="24"/>
              </w:rPr>
            </w:pPr>
            <w:r>
              <w:rPr>
                <w:sz w:val="24"/>
              </w:rPr>
              <w:t>扬州大学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93</w:t>
            </w:r>
          </w:p>
        </w:tc>
        <w:tc>
          <w:tcPr>
            <w:tcW w:w="2441" w:type="dxa"/>
            <w:vAlign w:val="center"/>
          </w:tcPr>
          <w:p w:rsidR="00B668EC" w:rsidRDefault="00CD0CC9">
            <w:pPr>
              <w:rPr>
                <w:b/>
                <w:sz w:val="24"/>
              </w:rPr>
            </w:pPr>
            <w:r>
              <w:rPr>
                <w:sz w:val="24"/>
              </w:rPr>
              <w:t>5.5.3</w:t>
            </w:r>
          </w:p>
        </w:tc>
        <w:tc>
          <w:tcPr>
            <w:tcW w:w="4100" w:type="dxa"/>
            <w:vAlign w:val="center"/>
          </w:tcPr>
          <w:p w:rsidR="00B668EC" w:rsidRDefault="00CD0CC9">
            <w:pPr>
              <w:rPr>
                <w:sz w:val="24"/>
              </w:rPr>
            </w:pPr>
            <w:r>
              <w:rPr>
                <w:color w:val="000000"/>
                <w:sz w:val="24"/>
              </w:rPr>
              <w:t>用无菌针剥离出血凝块，</w:t>
            </w:r>
            <w:r>
              <w:rPr>
                <w:sz w:val="24"/>
              </w:rPr>
              <w:t>建议改为</w:t>
            </w:r>
            <w:r>
              <w:rPr>
                <w:color w:val="000000"/>
                <w:sz w:val="24"/>
              </w:rPr>
              <w:t>用无菌针</w:t>
            </w:r>
            <w:r>
              <w:rPr>
                <w:color w:val="FF0000"/>
                <w:sz w:val="24"/>
              </w:rPr>
              <w:t>头</w:t>
            </w:r>
            <w:r>
              <w:rPr>
                <w:color w:val="000000"/>
                <w:sz w:val="24"/>
              </w:rPr>
              <w:t>剥离出血凝块，</w:t>
            </w:r>
          </w:p>
        </w:tc>
        <w:tc>
          <w:tcPr>
            <w:tcW w:w="3382" w:type="dxa"/>
            <w:vAlign w:val="center"/>
          </w:tcPr>
          <w:p w:rsidR="00B668EC" w:rsidRDefault="00CD0CC9">
            <w:pPr>
              <w:rPr>
                <w:sz w:val="24"/>
              </w:rPr>
            </w:pPr>
            <w:r>
              <w:rPr>
                <w:sz w:val="24"/>
              </w:rPr>
              <w:t>扬州大学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94</w:t>
            </w:r>
          </w:p>
        </w:tc>
        <w:tc>
          <w:tcPr>
            <w:tcW w:w="2441" w:type="dxa"/>
            <w:vAlign w:val="center"/>
          </w:tcPr>
          <w:p w:rsidR="00B668EC" w:rsidRDefault="00CD0CC9">
            <w:pPr>
              <w:spacing w:beforeLines="50" w:before="156" w:afterLines="50" w:after="156" w:line="400" w:lineRule="exact"/>
              <w:rPr>
                <w:color w:val="000000"/>
                <w:kern w:val="0"/>
                <w:sz w:val="24"/>
              </w:rPr>
            </w:pPr>
            <w:r>
              <w:rPr>
                <w:color w:val="000000"/>
                <w:kern w:val="0"/>
                <w:sz w:val="24"/>
              </w:rPr>
              <w:t xml:space="preserve">6.1 </w:t>
            </w:r>
            <w:r>
              <w:rPr>
                <w:color w:val="000000"/>
                <w:kern w:val="0"/>
                <w:sz w:val="24"/>
              </w:rPr>
              <w:t>一般要求</w:t>
            </w:r>
          </w:p>
          <w:p w:rsidR="00B668EC" w:rsidRDefault="00B668EC">
            <w:pPr>
              <w:rPr>
                <w:b/>
                <w:sz w:val="24"/>
              </w:rPr>
            </w:pPr>
          </w:p>
        </w:tc>
        <w:tc>
          <w:tcPr>
            <w:tcW w:w="4100" w:type="dxa"/>
            <w:vAlign w:val="center"/>
          </w:tcPr>
          <w:p w:rsidR="00B668EC" w:rsidRDefault="00CD0CC9">
            <w:pPr>
              <w:pStyle w:val="Bodytext1"/>
              <w:spacing w:line="400" w:lineRule="exact"/>
              <w:jc w:val="both"/>
              <w:rPr>
                <w:rFonts w:ascii="Times New Roman" w:hAnsi="Times New Roman" w:cs="Times New Roman"/>
                <w:color w:val="FF0000"/>
                <w:sz w:val="24"/>
                <w:szCs w:val="24"/>
                <w:lang w:val="en-US" w:eastAsia="zh-CN" w:bidi="ar-SA"/>
              </w:rPr>
            </w:pPr>
            <w:r>
              <w:rPr>
                <w:rFonts w:ascii="Times New Roman" w:hAnsi="Times New Roman" w:cs="Times New Roman"/>
                <w:color w:val="000000"/>
                <w:sz w:val="24"/>
                <w:szCs w:val="24"/>
                <w:lang w:val="en-US" w:eastAsia="zh-CN" w:bidi="ar-SA"/>
              </w:rPr>
              <w:t>保证样品包装良好，确保到达实验室的样品外观完整</w:t>
            </w:r>
            <w:proofErr w:type="gramStart"/>
            <w:r>
              <w:rPr>
                <w:rFonts w:ascii="Times New Roman" w:hAnsi="Times New Roman" w:cs="Times New Roman"/>
                <w:color w:val="000000"/>
                <w:sz w:val="24"/>
                <w:szCs w:val="24"/>
                <w:lang w:val="en-US" w:eastAsia="zh-CN" w:bidi="ar-SA"/>
              </w:rPr>
              <w:t>且运输</w:t>
            </w:r>
            <w:proofErr w:type="gramEnd"/>
            <w:r>
              <w:rPr>
                <w:rFonts w:ascii="Times New Roman" w:hAnsi="Times New Roman" w:cs="Times New Roman"/>
                <w:color w:val="000000"/>
                <w:sz w:val="24"/>
                <w:szCs w:val="24"/>
                <w:lang w:val="en-US" w:eastAsia="zh-CN" w:bidi="ar-SA"/>
              </w:rPr>
              <w:t>途中不发生泄漏。样品包装分为三部分</w:t>
            </w:r>
            <w:r>
              <w:rPr>
                <w:rFonts w:ascii="Times New Roman" w:hAnsi="Times New Roman" w:cs="Times New Roman"/>
                <w:sz w:val="24"/>
                <w:szCs w:val="24"/>
                <w:lang w:val="en-US" w:eastAsia="zh-CN" w:bidi="ar-SA"/>
              </w:rPr>
              <w:t>：主容器、辅助包装和外包装。</w:t>
            </w:r>
          </w:p>
          <w:p w:rsidR="00B668EC" w:rsidRDefault="00CD0CC9">
            <w:pPr>
              <w:rPr>
                <w:sz w:val="24"/>
              </w:rPr>
            </w:pPr>
            <w:r>
              <w:rPr>
                <w:b/>
                <w:bCs/>
                <w:color w:val="000000"/>
                <w:sz w:val="24"/>
              </w:rPr>
              <w:t>建议改为</w:t>
            </w:r>
            <w:r>
              <w:rPr>
                <w:color w:val="000000"/>
                <w:sz w:val="24"/>
              </w:rPr>
              <w:t>保证样品包装良好，确保到达实验室的样品外观完整</w:t>
            </w:r>
            <w:proofErr w:type="gramStart"/>
            <w:r>
              <w:rPr>
                <w:color w:val="000000"/>
                <w:sz w:val="24"/>
              </w:rPr>
              <w:t>且运输</w:t>
            </w:r>
            <w:proofErr w:type="gramEnd"/>
            <w:r>
              <w:rPr>
                <w:color w:val="000000"/>
                <w:sz w:val="24"/>
              </w:rPr>
              <w:t>途中不发生泄漏。样品包装分为三部分：</w:t>
            </w:r>
            <w:r>
              <w:rPr>
                <w:color w:val="FF0000"/>
                <w:sz w:val="24"/>
              </w:rPr>
              <w:t>主容器、辅助包装和外包装。主容器和辅助包装又统称为内包装。</w:t>
            </w:r>
          </w:p>
        </w:tc>
        <w:tc>
          <w:tcPr>
            <w:tcW w:w="3382" w:type="dxa"/>
            <w:vAlign w:val="center"/>
          </w:tcPr>
          <w:p w:rsidR="00B668EC" w:rsidRDefault="00CD0CC9">
            <w:pPr>
              <w:rPr>
                <w:sz w:val="24"/>
              </w:rPr>
            </w:pPr>
            <w:r>
              <w:rPr>
                <w:sz w:val="24"/>
              </w:rPr>
              <w:t>扬州大学</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95</w:t>
            </w:r>
          </w:p>
        </w:tc>
        <w:tc>
          <w:tcPr>
            <w:tcW w:w="2441" w:type="dxa"/>
            <w:vAlign w:val="center"/>
          </w:tcPr>
          <w:p w:rsidR="00B668EC" w:rsidRDefault="00CD0CC9">
            <w:pPr>
              <w:rPr>
                <w:b/>
                <w:sz w:val="24"/>
              </w:rPr>
            </w:pPr>
            <w:r>
              <w:rPr>
                <w:sz w:val="24"/>
              </w:rPr>
              <w:t>8.7-8.8</w:t>
            </w:r>
          </w:p>
        </w:tc>
        <w:tc>
          <w:tcPr>
            <w:tcW w:w="4100" w:type="dxa"/>
            <w:vAlign w:val="center"/>
          </w:tcPr>
          <w:p w:rsidR="00B668EC" w:rsidRDefault="00CD0CC9">
            <w:pPr>
              <w:pStyle w:val="Bodytext1"/>
              <w:spacing w:line="400" w:lineRule="exact"/>
              <w:jc w:val="both"/>
              <w:rPr>
                <w:rFonts w:ascii="Times New Roman" w:hAnsi="Times New Roman" w:cs="Times New Roman"/>
                <w:sz w:val="24"/>
                <w:szCs w:val="24"/>
              </w:rPr>
            </w:pPr>
            <w:r>
              <w:rPr>
                <w:rFonts w:ascii="Times New Roman" w:hAnsi="Times New Roman" w:cs="Times New Roman"/>
                <w:color w:val="000000"/>
                <w:sz w:val="24"/>
                <w:szCs w:val="24"/>
                <w:lang w:val="en-US" w:eastAsia="zh-CN" w:bidi="ar-SA"/>
              </w:rPr>
              <w:t>2</w:t>
            </w:r>
            <w:r>
              <w:rPr>
                <w:rFonts w:ascii="Times New Roman" w:hAnsi="Times New Roman" w:cs="Times New Roman"/>
                <w:color w:val="000000"/>
                <w:sz w:val="24"/>
                <w:szCs w:val="24"/>
                <w:lang w:val="en-US" w:eastAsia="zh-CN" w:bidi="ar-SA"/>
              </w:rPr>
              <w:t>小时</w:t>
            </w:r>
            <w:r>
              <w:rPr>
                <w:rFonts w:ascii="Times New Roman" w:hAnsi="Times New Roman" w:cs="Times New Roman"/>
                <w:color w:val="000000"/>
                <w:sz w:val="24"/>
                <w:szCs w:val="24"/>
                <w:lang w:val="en-US" w:eastAsia="zh-CN" w:bidi="ar-SA"/>
              </w:rPr>
              <w:t xml:space="preserve"> </w:t>
            </w:r>
            <w:r>
              <w:rPr>
                <w:rFonts w:ascii="Times New Roman" w:hAnsi="Times New Roman" w:cs="Times New Roman"/>
                <w:b/>
                <w:bCs/>
                <w:color w:val="000000"/>
                <w:sz w:val="24"/>
                <w:szCs w:val="24"/>
                <w:lang w:val="en-US" w:eastAsia="zh-CN" w:bidi="ar-SA"/>
              </w:rPr>
              <w:t>建议改为</w:t>
            </w:r>
            <w:r>
              <w:rPr>
                <w:rFonts w:ascii="Times New Roman" w:hAnsi="Times New Roman" w:cs="Times New Roman"/>
                <w:color w:val="000000"/>
                <w:sz w:val="24"/>
                <w:szCs w:val="24"/>
                <w:lang w:val="en-US" w:eastAsia="zh-CN" w:bidi="ar-SA"/>
              </w:rPr>
              <w:t>2 h</w:t>
            </w:r>
            <w:r>
              <w:rPr>
                <w:rFonts w:ascii="Times New Roman" w:hAnsi="Times New Roman" w:cs="Times New Roman"/>
                <w:color w:val="000000"/>
                <w:sz w:val="24"/>
                <w:szCs w:val="24"/>
                <w:lang w:val="en-US" w:eastAsia="zh-CN" w:bidi="ar-SA"/>
              </w:rPr>
              <w:t>；</w:t>
            </w:r>
            <w:r>
              <w:rPr>
                <w:rFonts w:ascii="Times New Roman" w:hAnsi="Times New Roman" w:cs="Times New Roman"/>
                <w:color w:val="000000"/>
                <w:sz w:val="24"/>
                <w:szCs w:val="24"/>
              </w:rPr>
              <w:t>2</w:t>
            </w:r>
            <w:r>
              <w:rPr>
                <w:rFonts w:ascii="Times New Roman" w:hAnsi="Times New Roman" w:cs="Times New Roman"/>
                <w:color w:val="000000"/>
                <w:sz w:val="24"/>
                <w:szCs w:val="24"/>
              </w:rPr>
              <w:t>天</w:t>
            </w:r>
            <w:r>
              <w:rPr>
                <w:rFonts w:ascii="Times New Roman" w:hAnsi="Times New Roman" w:cs="Times New Roman"/>
                <w:color w:val="000000"/>
                <w:sz w:val="24"/>
                <w:szCs w:val="24"/>
              </w:rPr>
              <w:t xml:space="preserve"> </w:t>
            </w:r>
            <w:r>
              <w:rPr>
                <w:rFonts w:ascii="Times New Roman" w:hAnsi="Times New Roman" w:cs="Times New Roman"/>
                <w:b/>
                <w:bCs/>
                <w:color w:val="000000"/>
                <w:sz w:val="24"/>
                <w:szCs w:val="24"/>
              </w:rPr>
              <w:t>建议改为</w:t>
            </w:r>
            <w:r>
              <w:rPr>
                <w:rFonts w:ascii="Times New Roman" w:hAnsi="Times New Roman" w:cs="Times New Roman"/>
                <w:color w:val="000000"/>
                <w:sz w:val="24"/>
                <w:szCs w:val="24"/>
              </w:rPr>
              <w:lastRenderedPageBreak/>
              <w:t>2 d</w:t>
            </w:r>
            <w:r>
              <w:rPr>
                <w:rFonts w:ascii="Times New Roman" w:hAnsi="Times New Roman" w:cs="Times New Roman"/>
                <w:color w:val="000000"/>
                <w:sz w:val="24"/>
                <w:szCs w:val="24"/>
              </w:rPr>
              <w:t>；</w:t>
            </w:r>
          </w:p>
        </w:tc>
        <w:tc>
          <w:tcPr>
            <w:tcW w:w="3382" w:type="dxa"/>
            <w:vAlign w:val="center"/>
          </w:tcPr>
          <w:p w:rsidR="00B668EC" w:rsidRDefault="00CD0CC9">
            <w:pPr>
              <w:rPr>
                <w:sz w:val="24"/>
              </w:rPr>
            </w:pPr>
            <w:r>
              <w:rPr>
                <w:sz w:val="24"/>
              </w:rPr>
              <w:lastRenderedPageBreak/>
              <w:t>艾迪威青岛科技有限公司</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lastRenderedPageBreak/>
              <w:t>96</w:t>
            </w:r>
          </w:p>
        </w:tc>
        <w:tc>
          <w:tcPr>
            <w:tcW w:w="2441" w:type="dxa"/>
            <w:vAlign w:val="center"/>
          </w:tcPr>
          <w:p w:rsidR="00B668EC" w:rsidRDefault="00CD0CC9">
            <w:pPr>
              <w:rPr>
                <w:b/>
                <w:sz w:val="24"/>
              </w:rPr>
            </w:pPr>
            <w:r>
              <w:rPr>
                <w:sz w:val="24"/>
              </w:rPr>
              <w:t>全文</w:t>
            </w:r>
          </w:p>
        </w:tc>
        <w:tc>
          <w:tcPr>
            <w:tcW w:w="4100" w:type="dxa"/>
            <w:vAlign w:val="center"/>
          </w:tcPr>
          <w:p w:rsidR="00B668EC" w:rsidRDefault="00CD0CC9">
            <w:pPr>
              <w:rPr>
                <w:sz w:val="24"/>
              </w:rPr>
            </w:pPr>
            <w:r>
              <w:rPr>
                <w:color w:val="000000"/>
                <w:sz w:val="24"/>
              </w:rPr>
              <w:t>数量和计量单位之间空一小格</w:t>
            </w:r>
          </w:p>
        </w:tc>
        <w:tc>
          <w:tcPr>
            <w:tcW w:w="3382" w:type="dxa"/>
            <w:vAlign w:val="center"/>
          </w:tcPr>
          <w:p w:rsidR="00B668EC" w:rsidRDefault="00CD0CC9">
            <w:pPr>
              <w:rPr>
                <w:sz w:val="24"/>
              </w:rPr>
            </w:pPr>
            <w:r>
              <w:rPr>
                <w:sz w:val="24"/>
              </w:rPr>
              <w:t>艾迪威青岛科技有限公司</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97</w:t>
            </w:r>
          </w:p>
        </w:tc>
        <w:tc>
          <w:tcPr>
            <w:tcW w:w="2441" w:type="dxa"/>
            <w:vAlign w:val="center"/>
          </w:tcPr>
          <w:p w:rsidR="00B668EC" w:rsidRDefault="00CD0CC9">
            <w:pPr>
              <w:pStyle w:val="Bodytext1"/>
              <w:spacing w:line="400" w:lineRule="exact"/>
              <w:jc w:val="both"/>
              <w:rPr>
                <w:rFonts w:ascii="Times New Roman" w:hAnsi="Times New Roman" w:cs="Times New Roman"/>
                <w:b/>
                <w:sz w:val="24"/>
                <w:szCs w:val="24"/>
              </w:rPr>
            </w:pPr>
            <w:r>
              <w:rPr>
                <w:rFonts w:ascii="Times New Roman" w:hAnsi="Times New Roman" w:cs="Times New Roman"/>
                <w:b/>
                <w:color w:val="000000"/>
                <w:sz w:val="24"/>
                <w:szCs w:val="24"/>
              </w:rPr>
              <w:t>附录</w:t>
            </w:r>
            <w:r>
              <w:rPr>
                <w:rFonts w:ascii="Times New Roman" w:hAnsi="Times New Roman" w:cs="Times New Roman"/>
                <w:b/>
                <w:bCs/>
                <w:color w:val="000000"/>
                <w:sz w:val="24"/>
                <w:szCs w:val="24"/>
                <w:lang w:val="en-US" w:eastAsia="zh-CN" w:bidi="en-US"/>
              </w:rPr>
              <w:t>A</w:t>
            </w:r>
          </w:p>
        </w:tc>
        <w:tc>
          <w:tcPr>
            <w:tcW w:w="4100" w:type="dxa"/>
            <w:vAlign w:val="center"/>
          </w:tcPr>
          <w:p w:rsidR="00B668EC" w:rsidRDefault="00CD0CC9">
            <w:pPr>
              <w:pStyle w:val="Bodytext1"/>
              <w:spacing w:line="400" w:lineRule="exact"/>
              <w:jc w:val="both"/>
              <w:rPr>
                <w:rFonts w:ascii="Times New Roman" w:hAnsi="Times New Roman" w:cs="Times New Roman"/>
                <w:color w:val="000000"/>
                <w:sz w:val="24"/>
                <w:szCs w:val="24"/>
              </w:rPr>
            </w:pPr>
            <w:r>
              <w:rPr>
                <w:rFonts w:ascii="Times New Roman" w:hAnsi="Times New Roman" w:cs="Times New Roman"/>
                <w:color w:val="000000"/>
                <w:sz w:val="24"/>
                <w:szCs w:val="24"/>
              </w:rPr>
              <w:t>抗生素浓度</w:t>
            </w:r>
            <w:r>
              <w:rPr>
                <w:rFonts w:ascii="Times New Roman" w:hAnsi="Times New Roman" w:cs="Times New Roman"/>
                <w:color w:val="FF0000"/>
                <w:sz w:val="24"/>
                <w:szCs w:val="24"/>
                <w:lang w:eastAsia="zh-CN"/>
              </w:rPr>
              <w:t>可</w:t>
            </w:r>
            <w:r>
              <w:rPr>
                <w:rFonts w:ascii="Times New Roman" w:hAnsi="Times New Roman" w:cs="Times New Roman"/>
                <w:color w:val="000000"/>
                <w:sz w:val="24"/>
                <w:szCs w:val="24"/>
              </w:rPr>
              <w:t>提高</w:t>
            </w:r>
            <w:r>
              <w:rPr>
                <w:rFonts w:ascii="Times New Roman" w:hAnsi="Times New Roman" w:cs="Times New Roman"/>
                <w:color w:val="000000"/>
                <w:sz w:val="24"/>
                <w:szCs w:val="24"/>
              </w:rPr>
              <w:t>5</w:t>
            </w:r>
            <w:r>
              <w:rPr>
                <w:rFonts w:ascii="Times New Roman" w:hAnsi="Times New Roman" w:cs="Times New Roman"/>
                <w:color w:val="000000"/>
                <w:sz w:val="24"/>
                <w:szCs w:val="24"/>
              </w:rPr>
              <w:t>倍。</w:t>
            </w:r>
          </w:p>
          <w:p w:rsidR="00B668EC" w:rsidRDefault="00CD0CC9">
            <w:pPr>
              <w:rPr>
                <w:sz w:val="24"/>
              </w:rPr>
            </w:pPr>
            <w:r>
              <w:rPr>
                <w:b/>
                <w:bCs/>
                <w:color w:val="000000"/>
                <w:sz w:val="24"/>
              </w:rPr>
              <w:t>建议改为</w:t>
            </w:r>
            <w:r>
              <w:rPr>
                <w:b/>
                <w:bCs/>
                <w:color w:val="000000"/>
                <w:sz w:val="24"/>
              </w:rPr>
              <w:t xml:space="preserve"> </w:t>
            </w:r>
            <w:r>
              <w:rPr>
                <w:color w:val="000000"/>
                <w:sz w:val="24"/>
              </w:rPr>
              <w:t>抗生素浓度</w:t>
            </w:r>
            <w:r>
              <w:rPr>
                <w:color w:val="FF0000"/>
                <w:sz w:val="24"/>
              </w:rPr>
              <w:t>应</w:t>
            </w:r>
            <w:r>
              <w:rPr>
                <w:color w:val="000000"/>
                <w:sz w:val="24"/>
              </w:rPr>
              <w:t>提高</w:t>
            </w:r>
            <w:r>
              <w:rPr>
                <w:color w:val="000000"/>
                <w:sz w:val="24"/>
              </w:rPr>
              <w:t>5</w:t>
            </w:r>
            <w:r>
              <w:rPr>
                <w:color w:val="000000"/>
                <w:sz w:val="24"/>
              </w:rPr>
              <w:t>倍。</w:t>
            </w:r>
          </w:p>
        </w:tc>
        <w:tc>
          <w:tcPr>
            <w:tcW w:w="3382" w:type="dxa"/>
            <w:vAlign w:val="center"/>
          </w:tcPr>
          <w:p w:rsidR="00B668EC" w:rsidRDefault="00CD0CC9">
            <w:pPr>
              <w:rPr>
                <w:sz w:val="24"/>
              </w:rPr>
            </w:pPr>
            <w:r>
              <w:rPr>
                <w:sz w:val="24"/>
              </w:rPr>
              <w:t>艾迪威青岛科技有限公司</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rFonts w:hint="eastAsia"/>
                <w:sz w:val="24"/>
              </w:rPr>
              <w:t>98</w:t>
            </w:r>
          </w:p>
        </w:tc>
        <w:tc>
          <w:tcPr>
            <w:tcW w:w="2441" w:type="dxa"/>
            <w:vAlign w:val="center"/>
          </w:tcPr>
          <w:p w:rsidR="00B668EC" w:rsidRDefault="00CD0CC9">
            <w:pPr>
              <w:spacing w:line="400" w:lineRule="exact"/>
              <w:rPr>
                <w:spacing w:val="-2"/>
                <w:kern w:val="0"/>
                <w:sz w:val="24"/>
              </w:rPr>
            </w:pPr>
            <w:r>
              <w:rPr>
                <w:spacing w:val="-2"/>
                <w:kern w:val="0"/>
                <w:sz w:val="24"/>
              </w:rPr>
              <w:t>3.6</w:t>
            </w:r>
            <w:r>
              <w:rPr>
                <w:spacing w:val="-2"/>
                <w:kern w:val="0"/>
                <w:sz w:val="24"/>
              </w:rPr>
              <w:t>和</w:t>
            </w:r>
            <w:r>
              <w:rPr>
                <w:spacing w:val="-2"/>
                <w:kern w:val="0"/>
                <w:sz w:val="24"/>
              </w:rPr>
              <w:t>3.7</w:t>
            </w:r>
          </w:p>
        </w:tc>
        <w:tc>
          <w:tcPr>
            <w:tcW w:w="4100" w:type="dxa"/>
            <w:vAlign w:val="center"/>
          </w:tcPr>
          <w:p w:rsidR="00B668EC" w:rsidRDefault="00CD0CC9">
            <w:pPr>
              <w:autoSpaceDE w:val="0"/>
              <w:autoSpaceDN w:val="0"/>
              <w:adjustRightInd w:val="0"/>
              <w:spacing w:line="400" w:lineRule="exact"/>
              <w:rPr>
                <w:spacing w:val="-2"/>
                <w:kern w:val="0"/>
                <w:sz w:val="24"/>
              </w:rPr>
            </w:pPr>
            <w:r>
              <w:rPr>
                <w:spacing w:val="-2"/>
                <w:kern w:val="0"/>
                <w:sz w:val="24"/>
              </w:rPr>
              <w:t>建议统一表述：应用物理、化学等方法</w:t>
            </w:r>
          </w:p>
        </w:tc>
        <w:tc>
          <w:tcPr>
            <w:tcW w:w="3382" w:type="dxa"/>
            <w:vAlign w:val="center"/>
          </w:tcPr>
          <w:p w:rsidR="00B668EC" w:rsidRDefault="00CD0CC9">
            <w:pPr>
              <w:rPr>
                <w:sz w:val="24"/>
              </w:rPr>
            </w:pPr>
            <w:r>
              <w:rPr>
                <w:sz w:val="24"/>
              </w:rPr>
              <w:t>中国兽医药品监察所</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rFonts w:hint="eastAsia"/>
                <w:sz w:val="24"/>
              </w:rPr>
              <w:t>99</w:t>
            </w:r>
          </w:p>
        </w:tc>
        <w:tc>
          <w:tcPr>
            <w:tcW w:w="2441" w:type="dxa"/>
            <w:vAlign w:val="center"/>
          </w:tcPr>
          <w:p w:rsidR="00B668EC" w:rsidRDefault="00CD0CC9">
            <w:pPr>
              <w:pStyle w:val="a8"/>
              <w:tabs>
                <w:tab w:val="center" w:pos="4201"/>
                <w:tab w:val="right" w:leader="dot" w:pos="9298"/>
              </w:tabs>
              <w:spacing w:beforeLines="50" w:before="156" w:afterLines="50" w:after="156" w:line="400" w:lineRule="exact"/>
              <w:ind w:firstLineChars="0" w:firstLine="0"/>
              <w:rPr>
                <w:rFonts w:ascii="Times New Roman"/>
                <w:color w:val="000000"/>
                <w:sz w:val="24"/>
                <w:szCs w:val="24"/>
              </w:rPr>
            </w:pPr>
            <w:r>
              <w:rPr>
                <w:rFonts w:ascii="Times New Roman"/>
                <w:color w:val="000000"/>
                <w:sz w:val="24"/>
                <w:szCs w:val="24"/>
              </w:rPr>
              <w:t>4.2.2.2</w:t>
            </w:r>
          </w:p>
        </w:tc>
        <w:tc>
          <w:tcPr>
            <w:tcW w:w="4100" w:type="dxa"/>
            <w:vAlign w:val="center"/>
          </w:tcPr>
          <w:p w:rsidR="00B668EC" w:rsidRDefault="00CD0CC9">
            <w:pPr>
              <w:pStyle w:val="a8"/>
              <w:tabs>
                <w:tab w:val="center" w:pos="4201"/>
                <w:tab w:val="right" w:leader="dot" w:pos="9298"/>
              </w:tabs>
              <w:spacing w:before="156" w:after="156" w:line="400" w:lineRule="exact"/>
              <w:ind w:firstLineChars="0" w:firstLine="0"/>
              <w:rPr>
                <w:rFonts w:ascii="Times New Roman"/>
                <w:sz w:val="24"/>
                <w:szCs w:val="24"/>
              </w:rPr>
            </w:pPr>
            <w:r>
              <w:rPr>
                <w:rFonts w:ascii="Times New Roman"/>
                <w:sz w:val="24"/>
                <w:szCs w:val="24"/>
              </w:rPr>
              <w:t>“</w:t>
            </w:r>
            <w:r>
              <w:rPr>
                <w:rFonts w:ascii="Times New Roman"/>
                <w:sz w:val="24"/>
                <w:szCs w:val="24"/>
              </w:rPr>
              <w:t>清洁水中煮沸</w:t>
            </w:r>
            <w:r>
              <w:rPr>
                <w:rFonts w:ascii="Times New Roman"/>
                <w:sz w:val="24"/>
                <w:szCs w:val="24"/>
              </w:rPr>
              <w:t>30 min</w:t>
            </w:r>
            <w:r>
              <w:rPr>
                <w:rFonts w:ascii="Times New Roman"/>
                <w:sz w:val="24"/>
                <w:szCs w:val="24"/>
              </w:rPr>
              <w:t>，无菌保存备用。</w:t>
            </w:r>
            <w:r>
              <w:rPr>
                <w:rFonts w:ascii="Times New Roman"/>
                <w:sz w:val="24"/>
                <w:szCs w:val="24"/>
              </w:rPr>
              <w:t xml:space="preserve">” </w:t>
            </w:r>
            <w:r>
              <w:rPr>
                <w:rFonts w:ascii="Times New Roman"/>
                <w:sz w:val="24"/>
                <w:szCs w:val="24"/>
              </w:rPr>
              <w:t>该消毒方法可能无法达到无菌的目标。建议修改为使用一次性注射器。</w:t>
            </w:r>
          </w:p>
        </w:tc>
        <w:tc>
          <w:tcPr>
            <w:tcW w:w="3382" w:type="dxa"/>
            <w:vAlign w:val="center"/>
          </w:tcPr>
          <w:p w:rsidR="00B668EC" w:rsidRDefault="00CD0CC9">
            <w:pPr>
              <w:rPr>
                <w:sz w:val="24"/>
              </w:rPr>
            </w:pPr>
            <w:r>
              <w:rPr>
                <w:sz w:val="24"/>
              </w:rPr>
              <w:t>中国兽医药品监察所</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10</w:t>
            </w:r>
            <w:r>
              <w:rPr>
                <w:rFonts w:hint="eastAsia"/>
                <w:sz w:val="24"/>
              </w:rPr>
              <w:t>0</w:t>
            </w:r>
          </w:p>
        </w:tc>
        <w:tc>
          <w:tcPr>
            <w:tcW w:w="2441" w:type="dxa"/>
            <w:vAlign w:val="center"/>
          </w:tcPr>
          <w:p w:rsidR="00B668EC" w:rsidRDefault="00CD0CC9">
            <w:pPr>
              <w:pStyle w:val="a8"/>
              <w:tabs>
                <w:tab w:val="center" w:pos="4201"/>
                <w:tab w:val="right" w:leader="dot" w:pos="9298"/>
              </w:tabs>
              <w:spacing w:before="156" w:after="156" w:line="400" w:lineRule="exact"/>
              <w:ind w:firstLineChars="0" w:firstLine="0"/>
              <w:outlineLvl w:val="1"/>
              <w:rPr>
                <w:rFonts w:ascii="Times New Roman"/>
                <w:spacing w:val="-2"/>
                <w:sz w:val="24"/>
                <w:szCs w:val="24"/>
              </w:rPr>
            </w:pPr>
            <w:r>
              <w:rPr>
                <w:rFonts w:ascii="Times New Roman"/>
                <w:spacing w:val="-2"/>
                <w:sz w:val="24"/>
                <w:szCs w:val="24"/>
              </w:rPr>
              <w:t xml:space="preserve">5.3 </w:t>
            </w:r>
            <w:r>
              <w:rPr>
                <w:rFonts w:ascii="Times New Roman"/>
                <w:spacing w:val="-2"/>
                <w:sz w:val="24"/>
                <w:szCs w:val="24"/>
              </w:rPr>
              <w:t>组织样品采集</w:t>
            </w:r>
          </w:p>
        </w:tc>
        <w:tc>
          <w:tcPr>
            <w:tcW w:w="4100" w:type="dxa"/>
            <w:vAlign w:val="center"/>
          </w:tcPr>
          <w:p w:rsidR="00B668EC" w:rsidRDefault="00CD0CC9">
            <w:pPr>
              <w:pStyle w:val="Bodytext1"/>
              <w:spacing w:line="400" w:lineRule="exact"/>
              <w:jc w:val="both"/>
              <w:rPr>
                <w:rFonts w:ascii="Times New Roman" w:hAnsi="Times New Roman" w:cs="Times New Roman"/>
                <w:color w:val="000000"/>
                <w:sz w:val="24"/>
                <w:szCs w:val="24"/>
                <w:lang w:val="en-US" w:eastAsia="zh-CN" w:bidi="ar-SA"/>
              </w:rPr>
            </w:pPr>
            <w:r>
              <w:rPr>
                <w:rFonts w:ascii="Times New Roman" w:hAnsi="Times New Roman" w:cs="Times New Roman"/>
                <w:color w:val="000000"/>
                <w:sz w:val="24"/>
                <w:szCs w:val="24"/>
                <w:lang w:val="en-US" w:eastAsia="zh-CN" w:bidi="ar-SA"/>
              </w:rPr>
              <w:t>是否考虑增加用于病理诊断的组织样品采集</w:t>
            </w:r>
          </w:p>
        </w:tc>
        <w:tc>
          <w:tcPr>
            <w:tcW w:w="3382" w:type="dxa"/>
            <w:vAlign w:val="center"/>
          </w:tcPr>
          <w:p w:rsidR="00B668EC" w:rsidRDefault="00CD0CC9">
            <w:pPr>
              <w:rPr>
                <w:sz w:val="24"/>
              </w:rPr>
            </w:pPr>
            <w:r>
              <w:rPr>
                <w:sz w:val="24"/>
              </w:rPr>
              <w:t>中国兽医药品监察所</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10</w:t>
            </w:r>
            <w:r>
              <w:rPr>
                <w:rFonts w:hint="eastAsia"/>
                <w:sz w:val="24"/>
              </w:rPr>
              <w:t>1</w:t>
            </w:r>
          </w:p>
        </w:tc>
        <w:tc>
          <w:tcPr>
            <w:tcW w:w="2441" w:type="dxa"/>
            <w:vAlign w:val="center"/>
          </w:tcPr>
          <w:p w:rsidR="00B668EC" w:rsidRDefault="00CD0CC9">
            <w:pPr>
              <w:pStyle w:val="a8"/>
              <w:tabs>
                <w:tab w:val="center" w:pos="4201"/>
                <w:tab w:val="right" w:leader="dot" w:pos="9298"/>
              </w:tabs>
              <w:spacing w:before="156" w:after="156" w:line="400" w:lineRule="exact"/>
              <w:ind w:firstLineChars="0" w:firstLine="0"/>
              <w:rPr>
                <w:rFonts w:ascii="Times New Roman"/>
                <w:color w:val="000000"/>
                <w:kern w:val="2"/>
                <w:sz w:val="24"/>
                <w:szCs w:val="24"/>
              </w:rPr>
            </w:pPr>
            <w:r>
              <w:rPr>
                <w:rFonts w:ascii="Times New Roman"/>
                <w:color w:val="000000"/>
                <w:kern w:val="2"/>
                <w:sz w:val="24"/>
                <w:szCs w:val="24"/>
              </w:rPr>
              <w:t>5.7.1</w:t>
            </w:r>
          </w:p>
        </w:tc>
        <w:tc>
          <w:tcPr>
            <w:tcW w:w="4100" w:type="dxa"/>
            <w:vAlign w:val="center"/>
          </w:tcPr>
          <w:p w:rsidR="00B668EC" w:rsidRDefault="00CD0CC9">
            <w:pPr>
              <w:autoSpaceDE w:val="0"/>
              <w:autoSpaceDN w:val="0"/>
              <w:adjustRightInd w:val="0"/>
              <w:spacing w:line="400" w:lineRule="exact"/>
              <w:rPr>
                <w:color w:val="000000"/>
                <w:sz w:val="24"/>
              </w:rPr>
            </w:pPr>
            <w:r>
              <w:rPr>
                <w:color w:val="000000"/>
                <w:sz w:val="24"/>
              </w:rPr>
              <w:t>完善语言</w:t>
            </w:r>
          </w:p>
        </w:tc>
        <w:tc>
          <w:tcPr>
            <w:tcW w:w="3382" w:type="dxa"/>
            <w:vAlign w:val="center"/>
          </w:tcPr>
          <w:p w:rsidR="00B668EC" w:rsidRDefault="00CD0CC9">
            <w:pPr>
              <w:rPr>
                <w:sz w:val="24"/>
              </w:rPr>
            </w:pPr>
            <w:r>
              <w:rPr>
                <w:sz w:val="24"/>
              </w:rPr>
              <w:t>中国兽医药品监察所</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10</w:t>
            </w:r>
            <w:r>
              <w:rPr>
                <w:rFonts w:hint="eastAsia"/>
                <w:sz w:val="24"/>
              </w:rPr>
              <w:t>2</w:t>
            </w:r>
          </w:p>
        </w:tc>
        <w:tc>
          <w:tcPr>
            <w:tcW w:w="2441" w:type="dxa"/>
            <w:vAlign w:val="center"/>
          </w:tcPr>
          <w:p w:rsidR="00B668EC" w:rsidRDefault="00CD0CC9">
            <w:pPr>
              <w:spacing w:line="400" w:lineRule="exact"/>
              <w:rPr>
                <w:sz w:val="24"/>
              </w:rPr>
            </w:pPr>
            <w:r>
              <w:rPr>
                <w:sz w:val="24"/>
              </w:rPr>
              <w:t>5.9.2</w:t>
            </w:r>
          </w:p>
        </w:tc>
        <w:tc>
          <w:tcPr>
            <w:tcW w:w="4100" w:type="dxa"/>
            <w:vAlign w:val="center"/>
          </w:tcPr>
          <w:p w:rsidR="00B668EC" w:rsidRDefault="00CD0CC9">
            <w:pPr>
              <w:autoSpaceDE w:val="0"/>
              <w:autoSpaceDN w:val="0"/>
              <w:adjustRightInd w:val="0"/>
              <w:spacing w:line="400" w:lineRule="exact"/>
              <w:rPr>
                <w:spacing w:val="-2"/>
                <w:kern w:val="0"/>
                <w:sz w:val="24"/>
              </w:rPr>
            </w:pPr>
            <w:r>
              <w:rPr>
                <w:spacing w:val="-2"/>
                <w:kern w:val="0"/>
                <w:sz w:val="24"/>
              </w:rPr>
              <w:t>“</w:t>
            </w:r>
            <w:r>
              <w:rPr>
                <w:spacing w:val="-2"/>
                <w:kern w:val="0"/>
                <w:sz w:val="24"/>
              </w:rPr>
              <w:t>采过病料用完的器械</w:t>
            </w:r>
            <w:r>
              <w:rPr>
                <w:spacing w:val="-2"/>
                <w:kern w:val="0"/>
                <w:sz w:val="24"/>
              </w:rPr>
              <w:t>”</w:t>
            </w:r>
            <w:r>
              <w:rPr>
                <w:spacing w:val="-2"/>
                <w:kern w:val="0"/>
                <w:sz w:val="24"/>
              </w:rPr>
              <w:t>，建议修改表述</w:t>
            </w:r>
          </w:p>
        </w:tc>
        <w:tc>
          <w:tcPr>
            <w:tcW w:w="3382" w:type="dxa"/>
            <w:vAlign w:val="center"/>
          </w:tcPr>
          <w:p w:rsidR="00B668EC" w:rsidRDefault="00CD0CC9">
            <w:pPr>
              <w:rPr>
                <w:sz w:val="24"/>
              </w:rPr>
            </w:pPr>
            <w:r>
              <w:rPr>
                <w:sz w:val="24"/>
              </w:rPr>
              <w:t>中国兽医药品监察所</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r w:rsidR="00B668EC">
        <w:tc>
          <w:tcPr>
            <w:tcW w:w="756" w:type="dxa"/>
            <w:vAlign w:val="center"/>
          </w:tcPr>
          <w:p w:rsidR="00B668EC" w:rsidRDefault="00CD0CC9">
            <w:pPr>
              <w:jc w:val="center"/>
              <w:rPr>
                <w:sz w:val="24"/>
              </w:rPr>
            </w:pPr>
            <w:r>
              <w:rPr>
                <w:sz w:val="24"/>
              </w:rPr>
              <w:t>10</w:t>
            </w:r>
            <w:r>
              <w:rPr>
                <w:rFonts w:hint="eastAsia"/>
                <w:sz w:val="24"/>
              </w:rPr>
              <w:t>3</w:t>
            </w:r>
          </w:p>
        </w:tc>
        <w:tc>
          <w:tcPr>
            <w:tcW w:w="2441" w:type="dxa"/>
            <w:vAlign w:val="center"/>
          </w:tcPr>
          <w:p w:rsidR="00B668EC" w:rsidRDefault="00CD0CC9">
            <w:pPr>
              <w:pStyle w:val="a8"/>
              <w:tabs>
                <w:tab w:val="center" w:pos="4201"/>
                <w:tab w:val="right" w:leader="dot" w:pos="9298"/>
              </w:tabs>
              <w:spacing w:before="156" w:after="156" w:line="400" w:lineRule="exact"/>
              <w:ind w:firstLineChars="0" w:firstLine="0"/>
              <w:rPr>
                <w:rFonts w:ascii="Times New Roman"/>
                <w:spacing w:val="-2"/>
                <w:sz w:val="24"/>
                <w:szCs w:val="24"/>
              </w:rPr>
            </w:pPr>
            <w:r>
              <w:rPr>
                <w:rFonts w:ascii="Times New Roman"/>
                <w:spacing w:val="-2"/>
                <w:sz w:val="24"/>
                <w:szCs w:val="24"/>
              </w:rPr>
              <w:t>附录</w:t>
            </w:r>
            <w:r>
              <w:rPr>
                <w:rFonts w:ascii="Times New Roman"/>
                <w:spacing w:val="-2"/>
                <w:sz w:val="24"/>
                <w:szCs w:val="24"/>
              </w:rPr>
              <w:t>B</w:t>
            </w:r>
          </w:p>
        </w:tc>
        <w:tc>
          <w:tcPr>
            <w:tcW w:w="4100" w:type="dxa"/>
            <w:vAlign w:val="center"/>
          </w:tcPr>
          <w:p w:rsidR="00B668EC" w:rsidRDefault="00CD0CC9">
            <w:pPr>
              <w:autoSpaceDE w:val="0"/>
              <w:autoSpaceDN w:val="0"/>
              <w:adjustRightInd w:val="0"/>
              <w:spacing w:line="400" w:lineRule="exact"/>
              <w:rPr>
                <w:spacing w:val="-2"/>
                <w:kern w:val="0"/>
                <w:sz w:val="24"/>
              </w:rPr>
            </w:pPr>
            <w:r>
              <w:rPr>
                <w:spacing w:val="-2"/>
                <w:kern w:val="0"/>
                <w:sz w:val="24"/>
              </w:rPr>
              <w:t>《样品登记表》中，建议增加采样人联系方式</w:t>
            </w:r>
          </w:p>
        </w:tc>
        <w:tc>
          <w:tcPr>
            <w:tcW w:w="3382" w:type="dxa"/>
            <w:vAlign w:val="center"/>
          </w:tcPr>
          <w:p w:rsidR="00B668EC" w:rsidRDefault="00CD0CC9">
            <w:pPr>
              <w:rPr>
                <w:sz w:val="24"/>
              </w:rPr>
            </w:pPr>
            <w:r>
              <w:rPr>
                <w:sz w:val="24"/>
              </w:rPr>
              <w:t>中国兽医药品监察所</w:t>
            </w:r>
          </w:p>
        </w:tc>
        <w:tc>
          <w:tcPr>
            <w:tcW w:w="1682" w:type="dxa"/>
            <w:vAlign w:val="center"/>
          </w:tcPr>
          <w:p w:rsidR="00B668EC" w:rsidRDefault="00CD0CC9">
            <w:pPr>
              <w:rPr>
                <w:sz w:val="24"/>
              </w:rPr>
            </w:pPr>
            <w:r>
              <w:rPr>
                <w:sz w:val="24"/>
              </w:rPr>
              <w:t>采纳，已修改</w:t>
            </w:r>
          </w:p>
        </w:tc>
        <w:tc>
          <w:tcPr>
            <w:tcW w:w="1813" w:type="dxa"/>
            <w:vAlign w:val="center"/>
          </w:tcPr>
          <w:p w:rsidR="00B668EC" w:rsidRDefault="00B668EC">
            <w:pPr>
              <w:rPr>
                <w:b/>
                <w:sz w:val="24"/>
              </w:rPr>
            </w:pPr>
          </w:p>
        </w:tc>
      </w:tr>
    </w:tbl>
    <w:p w:rsidR="00B668EC" w:rsidRDefault="00B668EC">
      <w:pPr>
        <w:jc w:val="left"/>
        <w:rPr>
          <w:sz w:val="24"/>
        </w:rPr>
      </w:pPr>
    </w:p>
    <w:p w:rsidR="00B668EC" w:rsidRDefault="00CD0CC9">
      <w:r>
        <w:t>说明：</w:t>
      </w:r>
      <w:r>
        <w:rPr>
          <w:rFonts w:ascii="宋体" w:hAnsi="宋体" w:cs="宋体" w:hint="eastAsia"/>
        </w:rPr>
        <w:t>①</w:t>
      </w:r>
      <w:r>
        <w:t>发送《征求意见稿》的单位数：</w:t>
      </w:r>
      <w:r>
        <w:rPr>
          <w:rFonts w:hint="eastAsia"/>
          <w:b/>
          <w:u w:val="single"/>
        </w:rPr>
        <w:t xml:space="preserve"> </w:t>
      </w:r>
      <w:r>
        <w:rPr>
          <w:rFonts w:hint="eastAsia"/>
          <w:b/>
          <w:u w:val="single"/>
        </w:rPr>
        <w:t>21</w:t>
      </w:r>
      <w:r>
        <w:rPr>
          <w:rFonts w:hint="eastAsia"/>
          <w:b/>
          <w:u w:val="single"/>
        </w:rPr>
        <w:t xml:space="preserve"> </w:t>
      </w:r>
      <w:proofErr w:type="gramStart"/>
      <w:r>
        <w:t>个</w:t>
      </w:r>
      <w:proofErr w:type="gramEnd"/>
      <w:r>
        <w:t>；</w:t>
      </w:r>
    </w:p>
    <w:p w:rsidR="00B668EC" w:rsidRDefault="00CD0CC9">
      <w:pPr>
        <w:ind w:firstLineChars="300" w:firstLine="630"/>
      </w:pPr>
      <w:r>
        <w:rPr>
          <w:rFonts w:ascii="宋体" w:hAnsi="宋体" w:cs="宋体" w:hint="eastAsia"/>
        </w:rPr>
        <w:t>②</w:t>
      </w:r>
      <w:r>
        <w:t>收到《征求意见稿》后，回函的单位数：</w:t>
      </w:r>
      <w:r>
        <w:rPr>
          <w:rFonts w:hint="eastAsia"/>
          <w:b/>
          <w:u w:val="single"/>
        </w:rPr>
        <w:t xml:space="preserve"> </w:t>
      </w:r>
      <w:r>
        <w:rPr>
          <w:rFonts w:hint="eastAsia"/>
          <w:b/>
          <w:u w:val="single"/>
        </w:rPr>
        <w:t>21</w:t>
      </w:r>
      <w:r>
        <w:rPr>
          <w:rFonts w:hint="eastAsia"/>
          <w:b/>
          <w:u w:val="single"/>
        </w:rPr>
        <w:t xml:space="preserve"> </w:t>
      </w:r>
      <w:proofErr w:type="gramStart"/>
      <w:r>
        <w:t>个</w:t>
      </w:r>
      <w:proofErr w:type="gramEnd"/>
      <w:r>
        <w:t>；</w:t>
      </w:r>
    </w:p>
    <w:p w:rsidR="00B668EC" w:rsidRDefault="00CD0CC9">
      <w:pPr>
        <w:ind w:firstLineChars="300" w:firstLine="630"/>
      </w:pPr>
      <w:r>
        <w:rPr>
          <w:rFonts w:ascii="宋体" w:hAnsi="宋体" w:cs="宋体" w:hint="eastAsia"/>
        </w:rPr>
        <w:t>③</w:t>
      </w:r>
      <w:r>
        <w:t>收到《征求意见稿》后，回函并有建议或意见的单位数：</w:t>
      </w:r>
      <w:r>
        <w:rPr>
          <w:rFonts w:hint="eastAsia"/>
          <w:b/>
          <w:u w:val="single"/>
        </w:rPr>
        <w:t xml:space="preserve"> </w:t>
      </w:r>
      <w:r>
        <w:rPr>
          <w:rFonts w:hint="eastAsia"/>
          <w:b/>
          <w:u w:val="single"/>
        </w:rPr>
        <w:t>21</w:t>
      </w:r>
      <w:r>
        <w:rPr>
          <w:rFonts w:hint="eastAsia"/>
          <w:b/>
          <w:u w:val="single"/>
        </w:rPr>
        <w:t xml:space="preserve"> </w:t>
      </w:r>
      <w:proofErr w:type="gramStart"/>
      <w:r>
        <w:t>个</w:t>
      </w:r>
      <w:proofErr w:type="gramEnd"/>
      <w:r>
        <w:t>；</w:t>
      </w:r>
    </w:p>
    <w:p w:rsidR="00B668EC" w:rsidRDefault="00CD0CC9">
      <w:pPr>
        <w:ind w:firstLineChars="300" w:firstLine="630"/>
      </w:pPr>
      <w:r>
        <w:rPr>
          <w:rFonts w:ascii="宋体" w:hAnsi="宋体" w:cs="宋体" w:hint="eastAsia"/>
        </w:rPr>
        <w:lastRenderedPageBreak/>
        <w:t>④</w:t>
      </w:r>
      <w:r>
        <w:t>没有回函的单位数：</w:t>
      </w:r>
      <w:r>
        <w:rPr>
          <w:rFonts w:hint="eastAsia"/>
          <w:b/>
          <w:u w:val="single"/>
        </w:rPr>
        <w:t xml:space="preserve"> </w:t>
      </w:r>
      <w:r>
        <w:rPr>
          <w:rFonts w:hint="eastAsia"/>
          <w:b/>
          <w:u w:val="single"/>
        </w:rPr>
        <w:t>0</w:t>
      </w:r>
      <w:r>
        <w:rPr>
          <w:u w:val="single"/>
        </w:rPr>
        <w:t xml:space="preserve"> </w:t>
      </w:r>
      <w:proofErr w:type="gramStart"/>
      <w:r>
        <w:t>个</w:t>
      </w:r>
      <w:proofErr w:type="gramEnd"/>
      <w:r>
        <w:t>。</w:t>
      </w:r>
    </w:p>
    <w:p w:rsidR="00B668EC" w:rsidRDefault="00CD0CC9">
      <w:pPr>
        <w:ind w:firstLineChars="300" w:firstLine="630"/>
      </w:pPr>
      <w:r>
        <w:rPr>
          <w:rFonts w:ascii="宋体" w:hAnsi="宋体" w:cs="宋体" w:hint="eastAsia"/>
        </w:rPr>
        <w:t>⑤</w:t>
      </w:r>
      <w:r>
        <w:t>征集到意见</w:t>
      </w:r>
      <w:r>
        <w:rPr>
          <w:rFonts w:hint="eastAsia"/>
          <w:b/>
          <w:u w:val="single"/>
        </w:rPr>
        <w:t xml:space="preserve"> </w:t>
      </w:r>
      <w:r>
        <w:rPr>
          <w:rFonts w:hint="eastAsia"/>
          <w:b/>
          <w:u w:val="single"/>
        </w:rPr>
        <w:t>103</w:t>
      </w:r>
      <w:r>
        <w:rPr>
          <w:rFonts w:hint="eastAsia"/>
          <w:b/>
          <w:u w:val="single"/>
        </w:rPr>
        <w:t xml:space="preserve"> </w:t>
      </w:r>
      <w:r>
        <w:t>条，其中同意采纳</w:t>
      </w:r>
      <w:r>
        <w:rPr>
          <w:rFonts w:hint="eastAsia"/>
          <w:b/>
          <w:u w:val="single"/>
        </w:rPr>
        <w:t xml:space="preserve"> </w:t>
      </w:r>
      <w:r>
        <w:rPr>
          <w:rFonts w:hint="eastAsia"/>
          <w:b/>
          <w:u w:val="single"/>
        </w:rPr>
        <w:t>95</w:t>
      </w:r>
      <w:r>
        <w:rPr>
          <w:rFonts w:hint="eastAsia"/>
          <w:b/>
          <w:u w:val="single"/>
        </w:rPr>
        <w:t xml:space="preserve"> </w:t>
      </w:r>
      <w:r>
        <w:t>条，占</w:t>
      </w:r>
      <w:r>
        <w:rPr>
          <w:rFonts w:hint="eastAsia"/>
          <w:b/>
          <w:bCs/>
          <w:u w:val="single"/>
        </w:rPr>
        <w:t xml:space="preserve"> </w:t>
      </w:r>
      <w:r>
        <w:rPr>
          <w:rFonts w:hint="eastAsia"/>
          <w:b/>
          <w:bCs/>
          <w:u w:val="single"/>
        </w:rPr>
        <w:t>92.2</w:t>
      </w:r>
      <w:r>
        <w:rPr>
          <w:rFonts w:hint="eastAsia"/>
          <w:u w:val="single"/>
        </w:rPr>
        <w:t xml:space="preserve"> </w:t>
      </w:r>
      <w:r>
        <w:t>%</w:t>
      </w:r>
      <w:r>
        <w:t>；未采纳</w:t>
      </w:r>
      <w:r>
        <w:rPr>
          <w:rFonts w:hint="eastAsia"/>
          <w:b/>
          <w:u w:val="single"/>
        </w:rPr>
        <w:t xml:space="preserve"> </w:t>
      </w:r>
      <w:r>
        <w:rPr>
          <w:rFonts w:hint="eastAsia"/>
          <w:b/>
          <w:u w:val="single"/>
        </w:rPr>
        <w:t>4</w:t>
      </w:r>
      <w:r>
        <w:rPr>
          <w:rFonts w:hint="eastAsia"/>
          <w:b/>
          <w:u w:val="single"/>
        </w:rPr>
        <w:t xml:space="preserve"> </w:t>
      </w:r>
      <w:r>
        <w:t>条，占</w:t>
      </w:r>
      <w:r>
        <w:rPr>
          <w:rFonts w:hint="eastAsia"/>
          <w:b/>
        </w:rPr>
        <w:t xml:space="preserve"> </w:t>
      </w:r>
      <w:r>
        <w:rPr>
          <w:rFonts w:hint="eastAsia"/>
          <w:b/>
          <w:u w:val="single"/>
        </w:rPr>
        <w:t>3.9</w:t>
      </w:r>
      <w:r>
        <w:t>%</w:t>
      </w:r>
      <w:r>
        <w:t>；</w:t>
      </w:r>
      <w:r>
        <w:rPr>
          <w:rFonts w:hint="eastAsia"/>
        </w:rPr>
        <w:t xml:space="preserve"> </w:t>
      </w:r>
      <w:r>
        <w:rPr>
          <w:rFonts w:hint="eastAsia"/>
          <w:b/>
          <w:bCs/>
          <w:u w:val="single"/>
        </w:rPr>
        <w:t>4</w:t>
      </w:r>
      <w:r>
        <w:rPr>
          <w:rFonts w:hint="eastAsia"/>
          <w:b/>
          <w:u w:val="single"/>
        </w:rPr>
        <w:t xml:space="preserve"> </w:t>
      </w:r>
      <w:proofErr w:type="gramStart"/>
      <w:r>
        <w:t>条部分</w:t>
      </w:r>
      <w:proofErr w:type="gramEnd"/>
      <w:r>
        <w:t>采纳，占</w:t>
      </w:r>
      <w:r>
        <w:rPr>
          <w:rFonts w:hint="eastAsia"/>
          <w:u w:val="single"/>
        </w:rPr>
        <w:t xml:space="preserve"> </w:t>
      </w:r>
      <w:r>
        <w:rPr>
          <w:rFonts w:hint="eastAsia"/>
          <w:b/>
          <w:bCs/>
          <w:u w:val="single"/>
        </w:rPr>
        <w:t>3.9</w:t>
      </w:r>
      <w:r>
        <w:rPr>
          <w:rFonts w:hint="eastAsia"/>
          <w:b/>
          <w:u w:val="single"/>
        </w:rPr>
        <w:t xml:space="preserve"> </w:t>
      </w:r>
      <w:r>
        <w:t>%</w:t>
      </w:r>
      <w:r>
        <w:t>，对未采纳和部分采纳者均在备注栏中均做了说明。</w:t>
      </w:r>
    </w:p>
    <w:p w:rsidR="00B668EC" w:rsidRDefault="00B668EC">
      <w:pPr>
        <w:jc w:val="left"/>
      </w:pPr>
    </w:p>
    <w:p w:rsidR="00B668EC" w:rsidRDefault="00CD0CC9">
      <w:pPr>
        <w:jc w:val="left"/>
      </w:pPr>
      <w:r>
        <w:t>征求意见汇总者签字：</w:t>
      </w:r>
      <w:bookmarkStart w:id="5" w:name="_GoBack"/>
      <w:bookmarkEnd w:id="5"/>
      <w:r>
        <w:t xml:space="preserve">                     </w:t>
      </w:r>
    </w:p>
    <w:p w:rsidR="00B668EC" w:rsidRDefault="00B668EC">
      <w:pPr>
        <w:jc w:val="left"/>
      </w:pPr>
    </w:p>
    <w:p w:rsidR="00B668EC" w:rsidRDefault="00CD0CC9">
      <w:pPr>
        <w:jc w:val="left"/>
      </w:pPr>
      <w:r>
        <w:rPr>
          <w:rFonts w:hint="eastAsia"/>
        </w:rPr>
        <w:t xml:space="preserve"> 2023 </w:t>
      </w:r>
      <w:r>
        <w:rPr>
          <w:rFonts w:hint="eastAsia"/>
        </w:rPr>
        <w:t>年</w:t>
      </w:r>
      <w:r>
        <w:rPr>
          <w:rFonts w:hint="eastAsia"/>
        </w:rPr>
        <w:t xml:space="preserve"> 10 </w:t>
      </w:r>
      <w:r>
        <w:rPr>
          <w:rFonts w:hint="eastAsia"/>
        </w:rPr>
        <w:t>月</w:t>
      </w:r>
      <w:r>
        <w:rPr>
          <w:rFonts w:hint="eastAsia"/>
        </w:rPr>
        <w:t xml:space="preserve"> 11 </w:t>
      </w:r>
      <w:r>
        <w:rPr>
          <w:rFonts w:hint="eastAsia"/>
        </w:rPr>
        <w:t>日</w:t>
      </w:r>
    </w:p>
    <w:p w:rsidR="00B668EC" w:rsidRDefault="00CD0CC9">
      <w:pPr>
        <w:widowControl/>
        <w:jc w:val="left"/>
        <w:rPr>
          <w:sz w:val="24"/>
        </w:rPr>
      </w:pPr>
      <w:r>
        <w:rPr>
          <w:sz w:val="24"/>
        </w:rPr>
        <w:br w:type="page"/>
      </w:r>
    </w:p>
    <w:p w:rsidR="00B668EC" w:rsidRDefault="00B668EC">
      <w:pPr>
        <w:widowControl/>
        <w:jc w:val="left"/>
        <w:rPr>
          <w:sz w:val="24"/>
        </w:rPr>
        <w:sectPr w:rsidR="00B668EC">
          <w:pgSz w:w="16838" w:h="11906" w:orient="landscape"/>
          <w:pgMar w:top="1797" w:right="1440" w:bottom="1797" w:left="1440" w:header="851" w:footer="992" w:gutter="0"/>
          <w:cols w:space="425"/>
          <w:docGrid w:type="linesAndChars" w:linePitch="312"/>
        </w:sectPr>
      </w:pPr>
    </w:p>
    <w:p w:rsidR="00B668EC" w:rsidRDefault="00B668EC">
      <w:pPr>
        <w:widowControl/>
        <w:jc w:val="left"/>
        <w:rPr>
          <w:sz w:val="24"/>
        </w:rPr>
      </w:pPr>
    </w:p>
    <w:p w:rsidR="00B668EC" w:rsidRDefault="00B668EC">
      <w:pPr>
        <w:snapToGrid w:val="0"/>
        <w:spacing w:line="360" w:lineRule="auto"/>
        <w:ind w:firstLineChars="200" w:firstLine="480"/>
        <w:rPr>
          <w:sz w:val="24"/>
        </w:rPr>
      </w:pPr>
    </w:p>
    <w:p w:rsidR="00B668EC" w:rsidRDefault="00CD0CC9">
      <w:pPr>
        <w:pStyle w:val="Default"/>
        <w:numPr>
          <w:ilvl w:val="0"/>
          <w:numId w:val="3"/>
        </w:numPr>
        <w:spacing w:line="360" w:lineRule="auto"/>
        <w:rPr>
          <w:rFonts w:ascii="Arial" w:hAnsi="Arial" w:cs="Arial"/>
          <w:strike/>
          <w:color w:val="00B0F0"/>
        </w:rPr>
      </w:pPr>
      <w:r>
        <w:rPr>
          <w:rFonts w:ascii="Arial" w:hAnsi="Arial" w:cs="Arial" w:hint="eastAsia"/>
          <w:strike/>
          <w:color w:val="00B0F0"/>
        </w:rPr>
        <w:t>审查阶段（此次</w:t>
      </w:r>
      <w:proofErr w:type="gramStart"/>
      <w:r>
        <w:rPr>
          <w:rFonts w:ascii="Arial" w:hAnsi="Arial" w:cs="Arial" w:hint="eastAsia"/>
          <w:strike/>
          <w:color w:val="00B0F0"/>
        </w:rPr>
        <w:t>不</w:t>
      </w:r>
      <w:proofErr w:type="gramEnd"/>
      <w:r>
        <w:rPr>
          <w:rFonts w:ascii="Arial" w:hAnsi="Arial" w:cs="Arial" w:hint="eastAsia"/>
          <w:strike/>
          <w:color w:val="00B0F0"/>
        </w:rPr>
        <w:t>写本部分）</w:t>
      </w:r>
    </w:p>
    <w:p w:rsidR="00B668EC" w:rsidRDefault="00CD0CC9">
      <w:pPr>
        <w:pStyle w:val="Default"/>
        <w:numPr>
          <w:ilvl w:val="0"/>
          <w:numId w:val="3"/>
        </w:numPr>
        <w:spacing w:line="360" w:lineRule="auto"/>
        <w:rPr>
          <w:rFonts w:ascii="Arial" w:hAnsi="Arial" w:cs="Arial"/>
          <w:strike/>
          <w:color w:val="00B0F0"/>
        </w:rPr>
      </w:pPr>
      <w:r>
        <w:rPr>
          <w:rFonts w:ascii="Arial" w:hAnsi="Arial" w:cs="Arial" w:hint="eastAsia"/>
          <w:strike/>
          <w:color w:val="00B0F0"/>
        </w:rPr>
        <w:t>报批阶段（此次</w:t>
      </w:r>
      <w:proofErr w:type="gramStart"/>
      <w:r>
        <w:rPr>
          <w:rFonts w:ascii="Arial" w:hAnsi="Arial" w:cs="Arial" w:hint="eastAsia"/>
          <w:strike/>
          <w:color w:val="00B0F0"/>
        </w:rPr>
        <w:t>不</w:t>
      </w:r>
      <w:proofErr w:type="gramEnd"/>
      <w:r>
        <w:rPr>
          <w:rFonts w:ascii="Arial" w:hAnsi="Arial" w:cs="Arial" w:hint="eastAsia"/>
          <w:strike/>
          <w:color w:val="00B0F0"/>
        </w:rPr>
        <w:t>写本部分）</w:t>
      </w:r>
    </w:p>
    <w:p w:rsidR="00B668EC" w:rsidRDefault="00CD0CC9">
      <w:pPr>
        <w:pStyle w:val="1"/>
        <w:keepNext w:val="0"/>
        <w:keepLines w:val="0"/>
        <w:wordWrap w:val="0"/>
        <w:ind w:firstLine="560"/>
        <w:rPr>
          <w:sz w:val="28"/>
        </w:rPr>
      </w:pPr>
      <w:r>
        <w:rPr>
          <w:sz w:val="28"/>
        </w:rPr>
        <w:t>二、标准编制原则和确定标准主要内容的依据</w:t>
      </w:r>
    </w:p>
    <w:p w:rsidR="00B668EC" w:rsidRDefault="00CD0CC9">
      <w:pPr>
        <w:pStyle w:val="2"/>
        <w:keepNext w:val="0"/>
        <w:keepLines w:val="0"/>
        <w:wordWrap w:val="0"/>
        <w:ind w:firstLine="562"/>
        <w:rPr>
          <w:sz w:val="28"/>
        </w:rPr>
      </w:pPr>
      <w:r>
        <w:rPr>
          <w:sz w:val="28"/>
        </w:rPr>
        <w:t>（一）标准的编写</w:t>
      </w:r>
      <w:r>
        <w:rPr>
          <w:rFonts w:hint="eastAsia"/>
          <w:sz w:val="28"/>
        </w:rPr>
        <w:t>原则</w:t>
      </w:r>
    </w:p>
    <w:p w:rsidR="00B668EC" w:rsidRDefault="00CD0CC9">
      <w:pPr>
        <w:ind w:firstLine="420"/>
        <w:rPr>
          <w:color w:val="00B0F0"/>
          <w:sz w:val="24"/>
        </w:rPr>
      </w:pPr>
      <w:r>
        <w:rPr>
          <w:rFonts w:hAnsi="Arial"/>
          <w:color w:val="00B0F0"/>
          <w:sz w:val="24"/>
        </w:rPr>
        <w:t>主要阐述标准制定或修订过程遵循的基本原则。</w:t>
      </w:r>
    </w:p>
    <w:p w:rsidR="00B668EC" w:rsidRDefault="00B668EC"/>
    <w:p w:rsidR="00B668EC" w:rsidRDefault="00CD0CC9" w:rsidP="00787306">
      <w:pPr>
        <w:adjustRightInd w:val="0"/>
        <w:snapToGrid w:val="0"/>
        <w:spacing w:beforeLines="10" w:before="31" w:afterLines="10" w:after="31" w:line="360" w:lineRule="auto"/>
        <w:ind w:firstLineChars="200" w:firstLine="480"/>
        <w:rPr>
          <w:sz w:val="24"/>
        </w:rPr>
      </w:pPr>
      <w:r>
        <w:rPr>
          <w:rFonts w:hint="eastAsia"/>
          <w:sz w:val="24"/>
        </w:rPr>
        <w:t>农业行业标准《高致病性禽流感样品采集、保存及运输技术规范》是根据我国当前高致病性禽流感的防制技术需要，在原有行业标准（</w:t>
      </w:r>
      <w:r>
        <w:rPr>
          <w:rFonts w:hint="eastAsia"/>
          <w:sz w:val="24"/>
        </w:rPr>
        <w:t>NY/T 765-2004</w:t>
      </w:r>
      <w:r>
        <w:rPr>
          <w:rFonts w:hint="eastAsia"/>
          <w:sz w:val="24"/>
        </w:rPr>
        <w:t>）《高致病性禽流感样品采集、保存及运输技术规范》基础上修订的。旨在对该病的样品采集、保存及运输提供规范性技术及文件。</w:t>
      </w:r>
    </w:p>
    <w:p w:rsidR="00B668EC" w:rsidRDefault="00CD0CC9" w:rsidP="00787306">
      <w:pPr>
        <w:adjustRightInd w:val="0"/>
        <w:snapToGrid w:val="0"/>
        <w:spacing w:beforeLines="10" w:before="31" w:afterLines="10" w:after="31" w:line="360" w:lineRule="auto"/>
        <w:ind w:firstLineChars="200" w:firstLine="480"/>
        <w:rPr>
          <w:sz w:val="24"/>
        </w:rPr>
      </w:pPr>
      <w:r>
        <w:rPr>
          <w:rFonts w:hint="eastAsia"/>
          <w:sz w:val="24"/>
        </w:rPr>
        <w:t>本标准中选择具体技术方法考虑的主要原则包括：一是适用性。本标准制定后适用于</w:t>
      </w:r>
      <w:r>
        <w:rPr>
          <w:rFonts w:hint="eastAsia"/>
          <w:sz w:val="24"/>
          <w:lang w:eastAsia="zh-TW"/>
        </w:rPr>
        <w:t>疑似</w:t>
      </w:r>
      <w:r>
        <w:rPr>
          <w:rFonts w:hint="eastAsia"/>
          <w:sz w:val="24"/>
        </w:rPr>
        <w:t>或</w:t>
      </w:r>
      <w:proofErr w:type="gramStart"/>
      <w:r>
        <w:rPr>
          <w:rFonts w:hint="eastAsia"/>
          <w:sz w:val="24"/>
        </w:rPr>
        <w:t>确诊</w:t>
      </w:r>
      <w:r>
        <w:rPr>
          <w:rFonts w:hint="eastAsia"/>
          <w:sz w:val="24"/>
          <w:lang w:eastAsia="zh-TW"/>
        </w:rPr>
        <w:t>高</w:t>
      </w:r>
      <w:proofErr w:type="gramEnd"/>
      <w:r>
        <w:rPr>
          <w:rFonts w:hint="eastAsia"/>
          <w:sz w:val="24"/>
          <w:lang w:eastAsia="zh-TW"/>
        </w:rPr>
        <w:t>致病性禽流感样品的采集、保存及运输</w:t>
      </w:r>
      <w:r>
        <w:rPr>
          <w:rFonts w:hint="eastAsia"/>
          <w:sz w:val="24"/>
        </w:rPr>
        <w:t>，适用于开展疫病的监测和流行病学调查等工作。二是实用性。根据国内不同需求所需要的目的不同，结合实际工作要求，明确了不同</w:t>
      </w:r>
      <w:r>
        <w:rPr>
          <w:rFonts w:hint="eastAsia"/>
          <w:sz w:val="24"/>
          <w:lang w:eastAsia="zh-TW"/>
        </w:rPr>
        <w:t>样品的采集、保存及运输</w:t>
      </w:r>
      <w:r>
        <w:rPr>
          <w:rFonts w:hint="eastAsia"/>
          <w:sz w:val="24"/>
        </w:rPr>
        <w:t>。三是可操作性，对该技术规范进行了多次复核验证，确保了该技术规范在相应的需求下可以具有良好的操作性，</w:t>
      </w:r>
      <w:r>
        <w:rPr>
          <w:sz w:val="24"/>
        </w:rPr>
        <w:t>同时符合我国国情。</w:t>
      </w:r>
      <w:r>
        <w:rPr>
          <w:rFonts w:hint="eastAsia"/>
          <w:sz w:val="24"/>
        </w:rPr>
        <w:t>在编写过程中，按照</w:t>
      </w:r>
      <w:r>
        <w:rPr>
          <w:rFonts w:hint="eastAsia"/>
          <w:sz w:val="24"/>
        </w:rPr>
        <w:t>GB/T1.1-2020</w:t>
      </w:r>
      <w:r>
        <w:rPr>
          <w:rFonts w:hint="eastAsia"/>
          <w:sz w:val="24"/>
        </w:rPr>
        <w:t>《标准化工作守则第</w:t>
      </w:r>
      <w:r>
        <w:rPr>
          <w:rFonts w:hint="eastAsia"/>
          <w:sz w:val="24"/>
        </w:rPr>
        <w:t>1</w:t>
      </w:r>
      <w:r>
        <w:rPr>
          <w:rFonts w:hint="eastAsia"/>
          <w:sz w:val="24"/>
        </w:rPr>
        <w:t>部分：标准的结构和编写规则》的要求进行编写而成。</w:t>
      </w:r>
    </w:p>
    <w:p w:rsidR="00B668EC" w:rsidRDefault="00CD0CC9">
      <w:pPr>
        <w:pStyle w:val="2"/>
        <w:keepNext w:val="0"/>
        <w:keepLines w:val="0"/>
        <w:wordWrap w:val="0"/>
        <w:ind w:firstLine="562"/>
        <w:rPr>
          <w:sz w:val="28"/>
        </w:rPr>
      </w:pPr>
      <w:r>
        <w:rPr>
          <w:sz w:val="28"/>
        </w:rPr>
        <w:t>（二）提出本标准</w:t>
      </w:r>
      <w:r>
        <w:rPr>
          <w:rFonts w:hint="eastAsia"/>
          <w:sz w:val="28"/>
        </w:rPr>
        <w:t>主要内容</w:t>
      </w:r>
      <w:r>
        <w:rPr>
          <w:sz w:val="28"/>
        </w:rPr>
        <w:t>的依据</w:t>
      </w:r>
    </w:p>
    <w:p w:rsidR="00B668EC" w:rsidRDefault="00CD0CC9">
      <w:pPr>
        <w:ind w:firstLine="420"/>
        <w:rPr>
          <w:rFonts w:ascii="Arial" w:hAnsi="Arial" w:cs="Arial"/>
          <w:color w:val="00B0F0"/>
          <w:sz w:val="24"/>
        </w:rPr>
      </w:pPr>
      <w:r>
        <w:rPr>
          <w:rFonts w:ascii="Arial" w:hAnsi="Arial" w:cs="Arial" w:hint="eastAsia"/>
          <w:color w:val="00B0F0"/>
          <w:sz w:val="24"/>
        </w:rPr>
        <w:t>主要内容包括技术指标、参数、公式、性能要求、试验方法、检验规则等。依据包括</w:t>
      </w:r>
      <w:r>
        <w:rPr>
          <w:rFonts w:ascii="Arial" w:hAnsi="Arial" w:cs="Arial" w:hint="eastAsia"/>
          <w:color w:val="00B0F0"/>
          <w:sz w:val="24"/>
        </w:rPr>
        <w:t>试验和统计数据。尤其注意本条不要写成任务来源。</w:t>
      </w:r>
    </w:p>
    <w:p w:rsidR="00B668EC" w:rsidRDefault="00CD0CC9">
      <w:pPr>
        <w:spacing w:line="360" w:lineRule="auto"/>
        <w:ind w:firstLineChars="200" w:firstLine="480"/>
        <w:rPr>
          <w:rFonts w:ascii="Arial" w:hAnsi="Arial" w:cs="Arial"/>
          <w:color w:val="00B0F0"/>
          <w:sz w:val="24"/>
        </w:rPr>
      </w:pPr>
      <w:r>
        <w:rPr>
          <w:rFonts w:hAnsi="Arial" w:hint="eastAsia"/>
          <w:sz w:val="24"/>
        </w:rPr>
        <w:t>根据农业农村部相关规定，开展高致病性禽流感样品采集、保存和运输等工作要符合相关的要求，发生高致病性禽流感疫情时，需要进行应急监测。监测的目的是为了生产中的临床应用，因此增加了监测结果的处理部分。结合相关的文件，最终</w:t>
      </w:r>
      <w:r>
        <w:rPr>
          <w:rFonts w:hAnsi="Arial"/>
          <w:sz w:val="24"/>
        </w:rPr>
        <w:t>确定了本标准的范围、结构框架及</w:t>
      </w:r>
      <w:r>
        <w:rPr>
          <w:rFonts w:hAnsi="Arial" w:hint="eastAsia"/>
          <w:sz w:val="24"/>
        </w:rPr>
        <w:t>监测</w:t>
      </w:r>
      <w:r>
        <w:rPr>
          <w:rFonts w:hAnsi="Arial"/>
          <w:sz w:val="24"/>
        </w:rPr>
        <w:t>技术内容。</w:t>
      </w:r>
    </w:p>
    <w:p w:rsidR="00B668EC" w:rsidRDefault="00CD0CC9">
      <w:pPr>
        <w:pStyle w:val="2"/>
        <w:keepNext w:val="0"/>
        <w:keepLines w:val="0"/>
        <w:numPr>
          <w:ilvl w:val="0"/>
          <w:numId w:val="2"/>
        </w:numPr>
        <w:wordWrap w:val="0"/>
        <w:ind w:firstLine="562"/>
        <w:rPr>
          <w:sz w:val="28"/>
        </w:rPr>
      </w:pPr>
      <w:r>
        <w:rPr>
          <w:rFonts w:hint="eastAsia"/>
          <w:sz w:val="28"/>
        </w:rPr>
        <w:t>新旧标准对比（适用于修订标准的情况）</w:t>
      </w:r>
    </w:p>
    <w:p w:rsidR="00B668EC" w:rsidRDefault="00CD0CC9" w:rsidP="00787306">
      <w:pPr>
        <w:adjustRightInd w:val="0"/>
        <w:snapToGrid w:val="0"/>
        <w:spacing w:beforeLines="10" w:before="31" w:afterLines="10" w:after="31" w:line="360" w:lineRule="auto"/>
        <w:ind w:firstLineChars="200" w:firstLine="480"/>
        <w:rPr>
          <w:sz w:val="24"/>
          <w:lang w:eastAsia="zh-TW"/>
        </w:rPr>
      </w:pPr>
      <w:r>
        <w:rPr>
          <w:rFonts w:hint="eastAsia"/>
          <w:sz w:val="24"/>
          <w:lang w:eastAsia="zh-TW"/>
        </w:rPr>
        <w:t>本文件代替</w:t>
      </w:r>
      <w:bookmarkStart w:id="6" w:name="OLE_LINK5"/>
      <w:bookmarkStart w:id="7" w:name="OLE_LINK6"/>
      <w:r>
        <w:rPr>
          <w:rFonts w:hint="eastAsia"/>
          <w:sz w:val="24"/>
          <w:lang w:eastAsia="zh-TW"/>
        </w:rPr>
        <w:t>NY/T765-2004</w:t>
      </w:r>
      <w:bookmarkEnd w:id="6"/>
      <w:bookmarkEnd w:id="7"/>
      <w:r>
        <w:rPr>
          <w:rFonts w:hint="eastAsia"/>
          <w:sz w:val="24"/>
          <w:lang w:eastAsia="zh-TW"/>
        </w:rPr>
        <w:t>《高致病性禽流感样品采集、保存和运输技术规范》，与</w:t>
      </w:r>
      <w:r>
        <w:rPr>
          <w:rFonts w:hint="eastAsia"/>
          <w:sz w:val="24"/>
          <w:lang w:eastAsia="zh-TW"/>
        </w:rPr>
        <w:t>NY/T765-2004</w:t>
      </w:r>
      <w:r>
        <w:rPr>
          <w:rFonts w:hint="eastAsia"/>
          <w:sz w:val="24"/>
          <w:lang w:eastAsia="zh-TW"/>
        </w:rPr>
        <w:t>相比，除结构调整和编辑性改动外，主要技术变化如下：</w:t>
      </w:r>
    </w:p>
    <w:p w:rsidR="00B668EC" w:rsidRDefault="00CD0CC9" w:rsidP="00787306">
      <w:pPr>
        <w:adjustRightInd w:val="0"/>
        <w:snapToGrid w:val="0"/>
        <w:spacing w:beforeLines="10" w:before="31" w:afterLines="10" w:after="31" w:line="360" w:lineRule="auto"/>
        <w:ind w:firstLineChars="200" w:firstLine="480"/>
        <w:rPr>
          <w:sz w:val="24"/>
        </w:rPr>
      </w:pPr>
      <w:r>
        <w:rPr>
          <w:rFonts w:hint="eastAsia"/>
          <w:sz w:val="24"/>
          <w:lang w:eastAsia="zh-TW"/>
        </w:rPr>
        <w:t>——</w:t>
      </w:r>
      <w:r>
        <w:rPr>
          <w:rFonts w:hint="eastAsia"/>
          <w:sz w:val="24"/>
          <w:lang w:eastAsia="zh-TW"/>
        </w:rPr>
        <w:t xml:space="preserve"> </w:t>
      </w:r>
      <w:r>
        <w:rPr>
          <w:rFonts w:hint="eastAsia"/>
          <w:sz w:val="24"/>
          <w:lang w:eastAsia="zh-TW"/>
        </w:rPr>
        <w:t>修改了范围（见</w:t>
      </w:r>
      <w:r>
        <w:rPr>
          <w:rFonts w:hint="eastAsia"/>
          <w:sz w:val="24"/>
          <w:lang w:eastAsia="zh-TW"/>
        </w:rPr>
        <w:t>1</w:t>
      </w:r>
      <w:r>
        <w:rPr>
          <w:rFonts w:hint="eastAsia"/>
          <w:sz w:val="24"/>
          <w:lang w:eastAsia="zh-TW"/>
        </w:rPr>
        <w:t>）</w:t>
      </w:r>
      <w:r>
        <w:rPr>
          <w:rFonts w:hint="eastAsia"/>
          <w:sz w:val="24"/>
        </w:rPr>
        <w:t>，更直接反映了本标准的主要内容；</w:t>
      </w:r>
    </w:p>
    <w:p w:rsidR="00B668EC" w:rsidRDefault="00CD0CC9" w:rsidP="00787306">
      <w:pPr>
        <w:adjustRightInd w:val="0"/>
        <w:snapToGrid w:val="0"/>
        <w:spacing w:beforeLines="10" w:before="31" w:afterLines="10" w:after="31" w:line="360" w:lineRule="auto"/>
        <w:ind w:firstLineChars="200" w:firstLine="480"/>
        <w:rPr>
          <w:sz w:val="24"/>
        </w:rPr>
      </w:pPr>
      <w:r>
        <w:rPr>
          <w:rFonts w:hint="eastAsia"/>
          <w:sz w:val="24"/>
          <w:lang w:eastAsia="zh-TW"/>
        </w:rPr>
        <w:lastRenderedPageBreak/>
        <w:t>——</w:t>
      </w:r>
      <w:r>
        <w:rPr>
          <w:rFonts w:hint="eastAsia"/>
          <w:sz w:val="24"/>
          <w:lang w:eastAsia="zh-TW"/>
        </w:rPr>
        <w:t xml:space="preserve"> </w:t>
      </w:r>
      <w:r>
        <w:rPr>
          <w:rFonts w:hint="eastAsia"/>
          <w:sz w:val="24"/>
          <w:lang w:eastAsia="zh-TW"/>
        </w:rPr>
        <w:t>修改了规范性引用文件（见</w:t>
      </w:r>
      <w:r>
        <w:rPr>
          <w:rFonts w:hint="eastAsia"/>
          <w:sz w:val="24"/>
          <w:lang w:eastAsia="zh-TW"/>
        </w:rPr>
        <w:t>2</w:t>
      </w:r>
      <w:r>
        <w:rPr>
          <w:rFonts w:hint="eastAsia"/>
          <w:sz w:val="24"/>
          <w:lang w:eastAsia="zh-TW"/>
        </w:rPr>
        <w:t>，</w:t>
      </w:r>
      <w:r>
        <w:rPr>
          <w:rFonts w:hint="eastAsia"/>
          <w:sz w:val="24"/>
          <w:lang w:eastAsia="zh-TW"/>
        </w:rPr>
        <w:t>2004</w:t>
      </w:r>
      <w:r>
        <w:rPr>
          <w:rFonts w:hint="eastAsia"/>
          <w:sz w:val="24"/>
          <w:lang w:eastAsia="zh-TW"/>
        </w:rPr>
        <w:t>版</w:t>
      </w:r>
      <w:r>
        <w:rPr>
          <w:rFonts w:hint="eastAsia"/>
          <w:sz w:val="24"/>
          <w:lang w:eastAsia="zh-TW"/>
        </w:rPr>
        <w:t>2</w:t>
      </w:r>
      <w:r>
        <w:rPr>
          <w:rFonts w:hint="eastAsia"/>
          <w:sz w:val="24"/>
          <w:lang w:eastAsia="zh-TW"/>
        </w:rPr>
        <w:t>）</w:t>
      </w:r>
      <w:r>
        <w:rPr>
          <w:rFonts w:hint="eastAsia"/>
          <w:sz w:val="24"/>
        </w:rPr>
        <w:t>，</w:t>
      </w:r>
      <w:r>
        <w:rPr>
          <w:rFonts w:hint="eastAsia"/>
          <w:sz w:val="24"/>
          <w:lang w:eastAsia="zh-TW"/>
        </w:rPr>
        <w:t>删除不用的引用文件，以及按照标准编写规定不能出现的非标准性文件</w:t>
      </w:r>
      <w:r>
        <w:rPr>
          <w:rFonts w:hint="eastAsia"/>
          <w:sz w:val="24"/>
        </w:rPr>
        <w:t>；</w:t>
      </w:r>
    </w:p>
    <w:p w:rsidR="00B668EC" w:rsidRDefault="00CD0CC9" w:rsidP="00787306">
      <w:pPr>
        <w:adjustRightInd w:val="0"/>
        <w:snapToGrid w:val="0"/>
        <w:spacing w:beforeLines="10" w:before="31" w:afterLines="10" w:after="31" w:line="360" w:lineRule="auto"/>
        <w:ind w:firstLineChars="200" w:firstLine="480"/>
        <w:rPr>
          <w:sz w:val="24"/>
          <w:lang w:eastAsia="zh-TW"/>
        </w:rPr>
      </w:pPr>
      <w:r>
        <w:rPr>
          <w:rFonts w:hint="eastAsia"/>
          <w:sz w:val="24"/>
          <w:lang w:eastAsia="zh-TW"/>
        </w:rPr>
        <w:t>——</w:t>
      </w:r>
      <w:r>
        <w:rPr>
          <w:rFonts w:hint="eastAsia"/>
          <w:sz w:val="24"/>
          <w:lang w:eastAsia="zh-TW"/>
        </w:rPr>
        <w:t xml:space="preserve"> </w:t>
      </w:r>
      <w:r>
        <w:rPr>
          <w:rFonts w:hint="eastAsia"/>
          <w:sz w:val="24"/>
          <w:lang w:eastAsia="zh-TW"/>
        </w:rPr>
        <w:t>增加了术语和定义（见</w:t>
      </w:r>
      <w:r>
        <w:rPr>
          <w:rFonts w:hint="eastAsia"/>
          <w:sz w:val="24"/>
          <w:lang w:eastAsia="zh-TW"/>
        </w:rPr>
        <w:t>3</w:t>
      </w:r>
      <w:r>
        <w:rPr>
          <w:rFonts w:hint="eastAsia"/>
          <w:sz w:val="24"/>
          <w:lang w:eastAsia="zh-TW"/>
        </w:rPr>
        <w:t>）</w:t>
      </w:r>
      <w:r>
        <w:rPr>
          <w:rFonts w:hint="eastAsia"/>
          <w:sz w:val="24"/>
        </w:rPr>
        <w:t>，如高致病性禽流感等标准中使用到的术语</w:t>
      </w:r>
      <w:r>
        <w:rPr>
          <w:rFonts w:hint="eastAsia"/>
          <w:sz w:val="24"/>
          <w:lang w:eastAsia="zh-TW"/>
        </w:rPr>
        <w:t>；</w:t>
      </w:r>
    </w:p>
    <w:p w:rsidR="00B668EC" w:rsidRDefault="00CD0CC9" w:rsidP="00787306">
      <w:pPr>
        <w:adjustRightInd w:val="0"/>
        <w:snapToGrid w:val="0"/>
        <w:spacing w:beforeLines="10" w:before="31" w:afterLines="10" w:after="31" w:line="360" w:lineRule="auto"/>
        <w:ind w:firstLineChars="200" w:firstLine="480"/>
        <w:rPr>
          <w:sz w:val="24"/>
          <w:lang w:eastAsia="zh-TW"/>
        </w:rPr>
      </w:pPr>
      <w:r>
        <w:rPr>
          <w:rFonts w:hint="eastAsia"/>
          <w:sz w:val="24"/>
          <w:lang w:eastAsia="zh-TW"/>
        </w:rPr>
        <w:t>——</w:t>
      </w:r>
      <w:r>
        <w:rPr>
          <w:rFonts w:hint="eastAsia"/>
          <w:sz w:val="24"/>
          <w:lang w:eastAsia="zh-TW"/>
        </w:rPr>
        <w:t xml:space="preserve"> </w:t>
      </w:r>
      <w:r>
        <w:rPr>
          <w:rFonts w:hint="eastAsia"/>
          <w:sz w:val="24"/>
          <w:lang w:eastAsia="zh-TW"/>
        </w:rPr>
        <w:t>修改了样品采集（见</w:t>
      </w:r>
      <w:r>
        <w:rPr>
          <w:rFonts w:hint="eastAsia"/>
          <w:sz w:val="24"/>
          <w:lang w:eastAsia="zh-TW"/>
        </w:rPr>
        <w:t>5</w:t>
      </w:r>
      <w:r>
        <w:rPr>
          <w:rFonts w:hint="eastAsia"/>
          <w:sz w:val="24"/>
          <w:lang w:eastAsia="zh-TW"/>
        </w:rPr>
        <w:t>，</w:t>
      </w:r>
      <w:r>
        <w:rPr>
          <w:rFonts w:hint="eastAsia"/>
          <w:sz w:val="24"/>
          <w:lang w:eastAsia="zh-TW"/>
        </w:rPr>
        <w:t>2004</w:t>
      </w:r>
      <w:r>
        <w:rPr>
          <w:rFonts w:hint="eastAsia"/>
          <w:sz w:val="24"/>
          <w:lang w:eastAsia="zh-TW"/>
        </w:rPr>
        <w:t>版</w:t>
      </w:r>
      <w:r>
        <w:rPr>
          <w:rFonts w:hint="eastAsia"/>
          <w:sz w:val="24"/>
          <w:lang w:eastAsia="zh-TW"/>
        </w:rPr>
        <w:t>4</w:t>
      </w:r>
      <w:r>
        <w:rPr>
          <w:rFonts w:hint="eastAsia"/>
          <w:sz w:val="24"/>
          <w:lang w:eastAsia="zh-TW"/>
        </w:rPr>
        <w:t>）</w:t>
      </w:r>
      <w:r>
        <w:rPr>
          <w:rFonts w:hint="eastAsia"/>
          <w:sz w:val="24"/>
        </w:rPr>
        <w:t>，使样品的采集更加规范</w:t>
      </w:r>
      <w:r>
        <w:rPr>
          <w:rFonts w:hint="eastAsia"/>
          <w:sz w:val="24"/>
          <w:lang w:eastAsia="zh-TW"/>
        </w:rPr>
        <w:t>；</w:t>
      </w:r>
    </w:p>
    <w:p w:rsidR="00B668EC" w:rsidRDefault="00CD0CC9" w:rsidP="00787306">
      <w:pPr>
        <w:adjustRightInd w:val="0"/>
        <w:snapToGrid w:val="0"/>
        <w:spacing w:beforeLines="10" w:before="31" w:afterLines="10" w:after="31" w:line="360" w:lineRule="auto"/>
        <w:ind w:firstLineChars="200" w:firstLine="480"/>
        <w:rPr>
          <w:sz w:val="24"/>
          <w:lang w:eastAsia="zh-TW"/>
        </w:rPr>
      </w:pPr>
      <w:r>
        <w:rPr>
          <w:rFonts w:hint="eastAsia"/>
          <w:sz w:val="24"/>
          <w:lang w:eastAsia="zh-TW"/>
        </w:rPr>
        <w:t>——</w:t>
      </w:r>
      <w:r>
        <w:rPr>
          <w:rFonts w:hint="eastAsia"/>
          <w:sz w:val="24"/>
          <w:lang w:eastAsia="zh-TW"/>
        </w:rPr>
        <w:t xml:space="preserve"> </w:t>
      </w:r>
      <w:r>
        <w:rPr>
          <w:rFonts w:hint="eastAsia"/>
          <w:sz w:val="24"/>
          <w:lang w:eastAsia="zh-TW"/>
        </w:rPr>
        <w:t>修改了样品包装（见</w:t>
      </w:r>
      <w:r>
        <w:rPr>
          <w:rFonts w:hint="eastAsia"/>
          <w:sz w:val="24"/>
          <w:lang w:eastAsia="zh-TW"/>
        </w:rPr>
        <w:t>6</w:t>
      </w:r>
      <w:r>
        <w:rPr>
          <w:rFonts w:hint="eastAsia"/>
          <w:sz w:val="24"/>
          <w:lang w:eastAsia="zh-TW"/>
        </w:rPr>
        <w:t>，</w:t>
      </w:r>
      <w:r>
        <w:rPr>
          <w:rFonts w:hint="eastAsia"/>
          <w:sz w:val="24"/>
          <w:lang w:eastAsia="zh-TW"/>
        </w:rPr>
        <w:t>2004</w:t>
      </w:r>
      <w:r>
        <w:rPr>
          <w:rFonts w:hint="eastAsia"/>
          <w:sz w:val="24"/>
          <w:lang w:eastAsia="zh-TW"/>
        </w:rPr>
        <w:t>版</w:t>
      </w:r>
      <w:r>
        <w:rPr>
          <w:rFonts w:hint="eastAsia"/>
          <w:sz w:val="24"/>
          <w:lang w:eastAsia="zh-TW"/>
        </w:rPr>
        <w:t>4.6</w:t>
      </w:r>
      <w:r>
        <w:rPr>
          <w:rFonts w:hint="eastAsia"/>
          <w:sz w:val="24"/>
          <w:lang w:eastAsia="zh-TW"/>
        </w:rPr>
        <w:t>）</w:t>
      </w:r>
      <w:r>
        <w:rPr>
          <w:rFonts w:hint="eastAsia"/>
          <w:sz w:val="24"/>
        </w:rPr>
        <w:t>，使样品包装更加细化</w:t>
      </w:r>
      <w:r>
        <w:rPr>
          <w:rFonts w:hint="eastAsia"/>
          <w:sz w:val="24"/>
          <w:lang w:eastAsia="zh-TW"/>
        </w:rPr>
        <w:t>；</w:t>
      </w:r>
    </w:p>
    <w:p w:rsidR="00B668EC" w:rsidRDefault="00CD0CC9" w:rsidP="00787306">
      <w:pPr>
        <w:adjustRightInd w:val="0"/>
        <w:snapToGrid w:val="0"/>
        <w:spacing w:beforeLines="10" w:before="31" w:afterLines="10" w:after="31" w:line="360" w:lineRule="auto"/>
        <w:ind w:firstLineChars="200" w:firstLine="480"/>
        <w:rPr>
          <w:sz w:val="24"/>
          <w:lang w:eastAsia="zh-TW"/>
        </w:rPr>
      </w:pPr>
      <w:r>
        <w:rPr>
          <w:rFonts w:hint="eastAsia"/>
          <w:sz w:val="24"/>
          <w:lang w:eastAsia="zh-TW"/>
        </w:rPr>
        <w:t>——</w:t>
      </w:r>
      <w:r>
        <w:rPr>
          <w:rFonts w:hint="eastAsia"/>
          <w:sz w:val="24"/>
          <w:lang w:eastAsia="zh-TW"/>
        </w:rPr>
        <w:t xml:space="preserve"> </w:t>
      </w:r>
      <w:r>
        <w:rPr>
          <w:rFonts w:hint="eastAsia"/>
          <w:sz w:val="24"/>
          <w:lang w:eastAsia="zh-TW"/>
        </w:rPr>
        <w:t>修改了样品保存和运输（见</w:t>
      </w:r>
      <w:r>
        <w:rPr>
          <w:rFonts w:hint="eastAsia"/>
          <w:sz w:val="24"/>
          <w:lang w:eastAsia="zh-TW"/>
        </w:rPr>
        <w:t>7</w:t>
      </w:r>
      <w:r>
        <w:rPr>
          <w:rFonts w:hint="eastAsia"/>
          <w:sz w:val="24"/>
          <w:lang w:eastAsia="zh-TW"/>
        </w:rPr>
        <w:t>和</w:t>
      </w:r>
      <w:r>
        <w:rPr>
          <w:rFonts w:hint="eastAsia"/>
          <w:sz w:val="24"/>
          <w:lang w:eastAsia="zh-TW"/>
        </w:rPr>
        <w:t>8</w:t>
      </w:r>
      <w:r>
        <w:rPr>
          <w:rFonts w:hint="eastAsia"/>
          <w:sz w:val="24"/>
          <w:lang w:eastAsia="zh-TW"/>
        </w:rPr>
        <w:t>，</w:t>
      </w:r>
      <w:r>
        <w:rPr>
          <w:rFonts w:hint="eastAsia"/>
          <w:sz w:val="24"/>
          <w:lang w:eastAsia="zh-TW"/>
        </w:rPr>
        <w:t>2004</w:t>
      </w:r>
      <w:r>
        <w:rPr>
          <w:rFonts w:hint="eastAsia"/>
          <w:sz w:val="24"/>
          <w:lang w:eastAsia="zh-TW"/>
        </w:rPr>
        <w:t>年版</w:t>
      </w:r>
      <w:r>
        <w:rPr>
          <w:rFonts w:hint="eastAsia"/>
          <w:sz w:val="24"/>
          <w:lang w:eastAsia="zh-TW"/>
        </w:rPr>
        <w:t>5</w:t>
      </w:r>
      <w:r>
        <w:rPr>
          <w:rFonts w:hint="eastAsia"/>
          <w:sz w:val="24"/>
          <w:lang w:eastAsia="zh-TW"/>
        </w:rPr>
        <w:t>）</w:t>
      </w:r>
      <w:r>
        <w:rPr>
          <w:rFonts w:hint="eastAsia"/>
          <w:sz w:val="24"/>
        </w:rPr>
        <w:t>，将样品的保存和运输进行了分别描述</w:t>
      </w:r>
      <w:r>
        <w:rPr>
          <w:rFonts w:hint="eastAsia"/>
          <w:sz w:val="24"/>
          <w:lang w:eastAsia="zh-TW"/>
        </w:rPr>
        <w:t>；</w:t>
      </w:r>
    </w:p>
    <w:p w:rsidR="00B668EC" w:rsidRDefault="00CD0CC9" w:rsidP="00787306">
      <w:pPr>
        <w:adjustRightInd w:val="0"/>
        <w:snapToGrid w:val="0"/>
        <w:spacing w:beforeLines="10" w:before="31" w:afterLines="10" w:after="31" w:line="360" w:lineRule="auto"/>
        <w:ind w:firstLineChars="200" w:firstLine="480"/>
        <w:rPr>
          <w:sz w:val="24"/>
          <w:lang w:eastAsia="zh-TW"/>
        </w:rPr>
      </w:pPr>
      <w:r>
        <w:rPr>
          <w:rFonts w:hint="eastAsia"/>
          <w:sz w:val="24"/>
          <w:lang w:eastAsia="zh-TW"/>
        </w:rPr>
        <w:t>——</w:t>
      </w:r>
      <w:r>
        <w:rPr>
          <w:rFonts w:hint="eastAsia"/>
          <w:sz w:val="24"/>
          <w:lang w:eastAsia="zh-TW"/>
        </w:rPr>
        <w:t xml:space="preserve"> </w:t>
      </w:r>
      <w:r>
        <w:rPr>
          <w:rFonts w:hint="eastAsia"/>
          <w:sz w:val="24"/>
          <w:lang w:eastAsia="zh-TW"/>
        </w:rPr>
        <w:t>修改了附录</w:t>
      </w:r>
      <w:r>
        <w:rPr>
          <w:rFonts w:hint="eastAsia"/>
          <w:sz w:val="24"/>
          <w:lang w:eastAsia="zh-TW"/>
        </w:rPr>
        <w:t>A</w:t>
      </w:r>
      <w:r>
        <w:rPr>
          <w:rFonts w:hint="eastAsia"/>
          <w:sz w:val="24"/>
          <w:lang w:eastAsia="zh-TW"/>
        </w:rPr>
        <w:t>、</w:t>
      </w:r>
      <w:r>
        <w:rPr>
          <w:rFonts w:hint="eastAsia"/>
          <w:sz w:val="24"/>
          <w:lang w:eastAsia="zh-TW"/>
        </w:rPr>
        <w:t>B</w:t>
      </w:r>
      <w:r>
        <w:rPr>
          <w:rFonts w:hint="eastAsia"/>
          <w:sz w:val="24"/>
          <w:lang w:eastAsia="zh-TW"/>
        </w:rPr>
        <w:t>（见附录</w:t>
      </w:r>
      <w:r>
        <w:rPr>
          <w:rFonts w:hint="eastAsia"/>
          <w:sz w:val="24"/>
          <w:lang w:eastAsia="zh-TW"/>
        </w:rPr>
        <w:t>A</w:t>
      </w:r>
      <w:r>
        <w:rPr>
          <w:rFonts w:hint="eastAsia"/>
          <w:sz w:val="24"/>
          <w:lang w:eastAsia="zh-TW"/>
        </w:rPr>
        <w:t>、</w:t>
      </w:r>
      <w:r>
        <w:rPr>
          <w:rFonts w:hint="eastAsia"/>
          <w:sz w:val="24"/>
          <w:lang w:eastAsia="zh-TW"/>
        </w:rPr>
        <w:t>B</w:t>
      </w:r>
      <w:r>
        <w:rPr>
          <w:rFonts w:hint="eastAsia"/>
          <w:sz w:val="24"/>
          <w:lang w:eastAsia="zh-TW"/>
        </w:rPr>
        <w:t>，</w:t>
      </w:r>
      <w:r>
        <w:rPr>
          <w:rFonts w:hint="eastAsia"/>
          <w:sz w:val="24"/>
          <w:lang w:eastAsia="zh-TW"/>
        </w:rPr>
        <w:t>2004</w:t>
      </w:r>
      <w:r>
        <w:rPr>
          <w:rFonts w:hint="eastAsia"/>
          <w:sz w:val="24"/>
          <w:lang w:eastAsia="zh-TW"/>
        </w:rPr>
        <w:t>版附录</w:t>
      </w:r>
      <w:r>
        <w:rPr>
          <w:rFonts w:hint="eastAsia"/>
          <w:sz w:val="24"/>
          <w:lang w:eastAsia="zh-TW"/>
        </w:rPr>
        <w:t>A</w:t>
      </w:r>
      <w:r>
        <w:rPr>
          <w:rFonts w:hint="eastAsia"/>
          <w:sz w:val="24"/>
          <w:lang w:eastAsia="zh-TW"/>
        </w:rPr>
        <w:t>、</w:t>
      </w:r>
      <w:r>
        <w:rPr>
          <w:rFonts w:hint="eastAsia"/>
          <w:sz w:val="24"/>
          <w:lang w:eastAsia="zh-TW"/>
        </w:rPr>
        <w:t>B</w:t>
      </w:r>
      <w:r>
        <w:rPr>
          <w:rFonts w:hint="eastAsia"/>
          <w:sz w:val="24"/>
          <w:lang w:eastAsia="zh-TW"/>
        </w:rPr>
        <w:t>）；</w:t>
      </w:r>
    </w:p>
    <w:p w:rsidR="00B668EC" w:rsidRDefault="00CD0CC9" w:rsidP="00787306">
      <w:pPr>
        <w:adjustRightInd w:val="0"/>
        <w:snapToGrid w:val="0"/>
        <w:spacing w:beforeLines="10" w:before="31" w:afterLines="10" w:after="31" w:line="360" w:lineRule="auto"/>
        <w:ind w:firstLineChars="200" w:firstLine="480"/>
      </w:pPr>
      <w:r>
        <w:rPr>
          <w:rFonts w:hint="eastAsia"/>
          <w:sz w:val="24"/>
          <w:lang w:eastAsia="zh-TW"/>
        </w:rPr>
        <w:t>——</w:t>
      </w:r>
      <w:r>
        <w:rPr>
          <w:rFonts w:hint="eastAsia"/>
          <w:sz w:val="24"/>
          <w:lang w:eastAsia="zh-TW"/>
        </w:rPr>
        <w:t xml:space="preserve"> </w:t>
      </w:r>
      <w:r>
        <w:rPr>
          <w:rFonts w:hint="eastAsia"/>
          <w:sz w:val="24"/>
          <w:lang w:eastAsia="zh-TW"/>
        </w:rPr>
        <w:t>增加了附录</w:t>
      </w:r>
      <w:r>
        <w:rPr>
          <w:rFonts w:hint="eastAsia"/>
          <w:sz w:val="24"/>
          <w:lang w:eastAsia="zh-TW"/>
        </w:rPr>
        <w:t>C</w:t>
      </w:r>
      <w:r>
        <w:rPr>
          <w:rFonts w:hint="eastAsia"/>
          <w:sz w:val="24"/>
          <w:lang w:eastAsia="zh-TW"/>
        </w:rPr>
        <w:t>（见附录</w:t>
      </w:r>
      <w:r>
        <w:rPr>
          <w:rFonts w:hint="eastAsia"/>
          <w:sz w:val="24"/>
          <w:lang w:eastAsia="zh-TW"/>
        </w:rPr>
        <w:t>C</w:t>
      </w:r>
      <w:r>
        <w:rPr>
          <w:rFonts w:hint="eastAsia"/>
          <w:sz w:val="24"/>
          <w:lang w:eastAsia="zh-TW"/>
        </w:rPr>
        <w:t>）；</w:t>
      </w:r>
    </w:p>
    <w:p w:rsidR="00B668EC" w:rsidRDefault="00CD0CC9">
      <w:pPr>
        <w:pStyle w:val="1"/>
        <w:keepNext w:val="0"/>
        <w:keepLines w:val="0"/>
        <w:wordWrap w:val="0"/>
        <w:ind w:firstLine="560"/>
        <w:rPr>
          <w:sz w:val="28"/>
        </w:rPr>
      </w:pPr>
      <w:r>
        <w:rPr>
          <w:sz w:val="28"/>
        </w:rPr>
        <w:t>三、主要试验或验证的分析、综述报告，技术经济论证，预期的经济效果</w:t>
      </w:r>
    </w:p>
    <w:p w:rsidR="00B668EC" w:rsidRDefault="00CD0CC9" w:rsidP="00787306">
      <w:pPr>
        <w:adjustRightInd w:val="0"/>
        <w:snapToGrid w:val="0"/>
        <w:spacing w:beforeLines="10" w:before="31" w:afterLines="10" w:after="31" w:line="360" w:lineRule="auto"/>
        <w:ind w:firstLineChars="196" w:firstLine="472"/>
        <w:rPr>
          <w:rFonts w:eastAsia="楷体_GB2312"/>
          <w:b/>
          <w:bCs/>
          <w:sz w:val="24"/>
        </w:rPr>
      </w:pPr>
      <w:r>
        <w:rPr>
          <w:rFonts w:eastAsia="楷体_GB2312"/>
          <w:b/>
          <w:bCs/>
          <w:sz w:val="24"/>
        </w:rPr>
        <w:t>（一）主要试验或验证的分析</w:t>
      </w:r>
    </w:p>
    <w:p w:rsidR="00B668EC" w:rsidRDefault="00CD0CC9" w:rsidP="00787306">
      <w:pPr>
        <w:adjustRightInd w:val="0"/>
        <w:snapToGrid w:val="0"/>
        <w:spacing w:beforeLines="10" w:before="31" w:afterLines="10" w:after="31" w:line="360" w:lineRule="auto"/>
        <w:ind w:firstLineChars="196" w:firstLine="470"/>
        <w:rPr>
          <w:bCs/>
          <w:sz w:val="24"/>
        </w:rPr>
      </w:pPr>
      <w:r>
        <w:rPr>
          <w:rFonts w:hAnsi="宋体"/>
          <w:bCs/>
          <w:sz w:val="24"/>
        </w:rPr>
        <w:t>无。</w:t>
      </w:r>
    </w:p>
    <w:p w:rsidR="00B668EC" w:rsidRDefault="00CD0CC9" w:rsidP="00787306">
      <w:pPr>
        <w:adjustRightInd w:val="0"/>
        <w:snapToGrid w:val="0"/>
        <w:spacing w:beforeLines="10" w:before="31" w:afterLines="10" w:after="31" w:line="360" w:lineRule="auto"/>
        <w:ind w:firstLineChars="196" w:firstLine="472"/>
        <w:rPr>
          <w:rFonts w:eastAsia="楷体_GB2312"/>
          <w:b/>
          <w:bCs/>
          <w:color w:val="000000" w:themeColor="text1"/>
          <w:sz w:val="24"/>
        </w:rPr>
      </w:pPr>
      <w:r>
        <w:rPr>
          <w:rFonts w:eastAsia="楷体_GB2312"/>
          <w:b/>
          <w:bCs/>
          <w:color w:val="000000" w:themeColor="text1"/>
          <w:sz w:val="24"/>
        </w:rPr>
        <w:t>（二）综述报告</w:t>
      </w:r>
    </w:p>
    <w:p w:rsidR="00B668EC" w:rsidRDefault="00CD0CC9" w:rsidP="00787306">
      <w:pPr>
        <w:adjustRightInd w:val="0"/>
        <w:snapToGrid w:val="0"/>
        <w:spacing w:beforeLines="10" w:before="31" w:afterLines="10" w:after="31" w:line="360" w:lineRule="auto"/>
        <w:ind w:firstLineChars="196" w:firstLine="470"/>
        <w:rPr>
          <w:bCs/>
          <w:sz w:val="24"/>
        </w:rPr>
      </w:pPr>
      <w:r>
        <w:rPr>
          <w:rFonts w:hAnsi="宋体"/>
          <w:bCs/>
          <w:sz w:val="24"/>
        </w:rPr>
        <w:t>无。</w:t>
      </w:r>
    </w:p>
    <w:p w:rsidR="00B668EC" w:rsidRDefault="00CD0CC9" w:rsidP="00787306">
      <w:pPr>
        <w:adjustRightInd w:val="0"/>
        <w:snapToGrid w:val="0"/>
        <w:spacing w:beforeLines="10" w:before="31" w:afterLines="10" w:after="31" w:line="360" w:lineRule="auto"/>
        <w:ind w:firstLineChars="196" w:firstLine="472"/>
        <w:rPr>
          <w:rFonts w:eastAsia="楷体_GB2312"/>
          <w:b/>
          <w:bCs/>
          <w:sz w:val="24"/>
        </w:rPr>
      </w:pPr>
      <w:r>
        <w:rPr>
          <w:rFonts w:eastAsia="楷体_GB2312"/>
          <w:b/>
          <w:bCs/>
          <w:sz w:val="24"/>
        </w:rPr>
        <w:t>（三）技术经济论证</w:t>
      </w:r>
    </w:p>
    <w:p w:rsidR="00B668EC" w:rsidRDefault="00CD0CC9" w:rsidP="00787306">
      <w:pPr>
        <w:adjustRightInd w:val="0"/>
        <w:snapToGrid w:val="0"/>
        <w:spacing w:beforeLines="10" w:before="31" w:afterLines="10" w:after="31" w:line="360" w:lineRule="auto"/>
        <w:ind w:firstLineChars="196" w:firstLine="470"/>
        <w:rPr>
          <w:bCs/>
          <w:sz w:val="24"/>
        </w:rPr>
      </w:pPr>
      <w:r>
        <w:rPr>
          <w:rFonts w:hAnsi="宋体"/>
          <w:bCs/>
          <w:sz w:val="24"/>
        </w:rPr>
        <w:t>无。</w:t>
      </w:r>
    </w:p>
    <w:p w:rsidR="00B668EC" w:rsidRDefault="00CD0CC9" w:rsidP="00787306">
      <w:pPr>
        <w:adjustRightInd w:val="0"/>
        <w:snapToGrid w:val="0"/>
        <w:spacing w:beforeLines="10" w:before="31" w:afterLines="10" w:after="31" w:line="360" w:lineRule="auto"/>
        <w:ind w:firstLineChars="196" w:firstLine="472"/>
        <w:rPr>
          <w:rFonts w:eastAsia="楷体_GB2312"/>
          <w:b/>
          <w:bCs/>
          <w:sz w:val="24"/>
        </w:rPr>
      </w:pPr>
      <w:r>
        <w:rPr>
          <w:rFonts w:eastAsia="楷体_GB2312"/>
          <w:b/>
          <w:bCs/>
          <w:sz w:val="24"/>
        </w:rPr>
        <w:t>（</w:t>
      </w:r>
      <w:r>
        <w:rPr>
          <w:rFonts w:eastAsia="楷体_GB2312" w:hint="eastAsia"/>
          <w:b/>
          <w:bCs/>
          <w:sz w:val="24"/>
        </w:rPr>
        <w:t>四</w:t>
      </w:r>
      <w:r>
        <w:rPr>
          <w:rFonts w:eastAsia="楷体_GB2312"/>
          <w:b/>
          <w:bCs/>
          <w:sz w:val="24"/>
        </w:rPr>
        <w:t>）预期的经济效果</w:t>
      </w:r>
    </w:p>
    <w:p w:rsidR="00B668EC" w:rsidRDefault="00CD0CC9">
      <w:pPr>
        <w:pStyle w:val="a8"/>
        <w:spacing w:line="360" w:lineRule="auto"/>
        <w:ind w:firstLine="480"/>
        <w:rPr>
          <w:rFonts w:ascii="Times New Roman"/>
          <w:sz w:val="24"/>
          <w:szCs w:val="24"/>
        </w:rPr>
      </w:pPr>
      <w:r>
        <w:rPr>
          <w:rFonts w:ascii="Times New Roman"/>
          <w:sz w:val="24"/>
          <w:szCs w:val="24"/>
        </w:rPr>
        <w:t>本标准的</w:t>
      </w:r>
      <w:proofErr w:type="gramStart"/>
      <w:r>
        <w:rPr>
          <w:rFonts w:ascii="Times New Roman" w:hint="eastAsia"/>
          <w:sz w:val="24"/>
          <w:szCs w:val="24"/>
        </w:rPr>
        <w:t>修</w:t>
      </w:r>
      <w:r>
        <w:rPr>
          <w:rFonts w:ascii="Times New Roman"/>
          <w:sz w:val="24"/>
          <w:szCs w:val="24"/>
        </w:rPr>
        <w:t>定</w:t>
      </w:r>
      <w:proofErr w:type="gramEnd"/>
      <w:r>
        <w:rPr>
          <w:rFonts w:ascii="Times New Roman"/>
          <w:sz w:val="24"/>
          <w:szCs w:val="24"/>
        </w:rPr>
        <w:t>，将为高致病性禽流感</w:t>
      </w:r>
      <w:r>
        <w:rPr>
          <w:rFonts w:ascii="Times New Roman" w:hint="eastAsia"/>
          <w:sz w:val="24"/>
          <w:szCs w:val="24"/>
          <w:lang w:eastAsia="zh-TW"/>
        </w:rPr>
        <w:t>样品采集、保存和运输</w:t>
      </w:r>
      <w:r>
        <w:rPr>
          <w:rFonts w:ascii="Times New Roman" w:hint="eastAsia"/>
          <w:sz w:val="24"/>
          <w:szCs w:val="24"/>
        </w:rPr>
        <w:t>等</w:t>
      </w:r>
      <w:r>
        <w:rPr>
          <w:rFonts w:ascii="Times New Roman"/>
          <w:sz w:val="24"/>
          <w:szCs w:val="24"/>
        </w:rPr>
        <w:t>提供规范指导，对于高致病性禽流感的防控</w:t>
      </w:r>
      <w:r>
        <w:rPr>
          <w:rFonts w:ascii="Times New Roman" w:hint="eastAsia"/>
          <w:sz w:val="24"/>
          <w:szCs w:val="24"/>
        </w:rPr>
        <w:t>，</w:t>
      </w:r>
      <w:r>
        <w:rPr>
          <w:rFonts w:ascii="Times New Roman"/>
          <w:sz w:val="24"/>
          <w:szCs w:val="24"/>
        </w:rPr>
        <w:t>促进养殖业健康发展，保障公共卫生安全</w:t>
      </w:r>
      <w:r>
        <w:rPr>
          <w:rFonts w:ascii="Times New Roman" w:hint="eastAsia"/>
          <w:sz w:val="24"/>
          <w:szCs w:val="24"/>
        </w:rPr>
        <w:t>等具有重要意义</w:t>
      </w:r>
      <w:r>
        <w:rPr>
          <w:rFonts w:ascii="Times New Roman"/>
          <w:sz w:val="24"/>
          <w:szCs w:val="24"/>
        </w:rPr>
        <w:t>。</w:t>
      </w:r>
    </w:p>
    <w:p w:rsidR="00B668EC" w:rsidRDefault="00CD0CC9">
      <w:pPr>
        <w:pStyle w:val="1"/>
        <w:keepNext w:val="0"/>
        <w:keepLines w:val="0"/>
        <w:numPr>
          <w:ilvl w:val="0"/>
          <w:numId w:val="4"/>
        </w:numPr>
        <w:wordWrap w:val="0"/>
        <w:ind w:firstLine="560"/>
        <w:rPr>
          <w:sz w:val="28"/>
        </w:rPr>
      </w:pPr>
      <w:r>
        <w:rPr>
          <w:sz w:val="28"/>
        </w:rPr>
        <w:t>采用国际标准和国外先进标准的程度</w:t>
      </w:r>
      <w:r>
        <w:rPr>
          <w:rFonts w:hint="eastAsia"/>
          <w:sz w:val="28"/>
        </w:rPr>
        <w:t>，以及与国际、国内同类标准水平的对比情况，或与测试的国外样品有关数据对比情况</w:t>
      </w:r>
    </w:p>
    <w:p w:rsidR="00B668EC" w:rsidRDefault="00CD0CC9" w:rsidP="00787306">
      <w:pPr>
        <w:adjustRightInd w:val="0"/>
        <w:snapToGrid w:val="0"/>
        <w:spacing w:beforeLines="10" w:before="31" w:afterLines="10" w:after="31" w:line="360" w:lineRule="auto"/>
        <w:ind w:firstLineChars="200" w:firstLine="480"/>
      </w:pPr>
      <w:r>
        <w:rPr>
          <w:rFonts w:hint="eastAsia"/>
          <w:sz w:val="24"/>
        </w:rPr>
        <w:t>本标准是起草小组在查阅大量文献的基础上，结合最新的科研成果，最终确定了标准的各项技术参数。本标准方法未采用国际标准和国外标准。</w:t>
      </w:r>
    </w:p>
    <w:p w:rsidR="00B668EC" w:rsidRDefault="00CD0CC9">
      <w:pPr>
        <w:pStyle w:val="1"/>
        <w:keepNext w:val="0"/>
        <w:keepLines w:val="0"/>
        <w:wordWrap w:val="0"/>
        <w:ind w:firstLine="560"/>
        <w:rPr>
          <w:sz w:val="28"/>
        </w:rPr>
      </w:pPr>
      <w:r>
        <w:rPr>
          <w:sz w:val="28"/>
        </w:rPr>
        <w:t>五、与现行的法律、法规和强制性国家标准的关系</w:t>
      </w:r>
    </w:p>
    <w:p w:rsidR="00B668EC" w:rsidRDefault="00CD0CC9">
      <w:pPr>
        <w:ind w:firstLine="420"/>
        <w:rPr>
          <w:color w:val="00B0F0"/>
          <w:sz w:val="24"/>
        </w:rPr>
      </w:pPr>
      <w:r>
        <w:rPr>
          <w:rFonts w:hint="eastAsia"/>
          <w:color w:val="00B0F0"/>
          <w:sz w:val="24"/>
        </w:rPr>
        <w:t>主要说明标准与相应法律法规和强制性标准之间的衔接、协调情况。列出与</w:t>
      </w:r>
      <w:proofErr w:type="gramStart"/>
      <w:r>
        <w:rPr>
          <w:rFonts w:hint="eastAsia"/>
          <w:color w:val="00B0F0"/>
          <w:sz w:val="24"/>
        </w:rPr>
        <w:lastRenderedPageBreak/>
        <w:t>标</w:t>
      </w:r>
      <w:proofErr w:type="gramEnd"/>
      <w:r>
        <w:rPr>
          <w:rFonts w:hint="eastAsia"/>
          <w:color w:val="00B0F0"/>
          <w:sz w:val="24"/>
        </w:rPr>
        <w:t>标准密切相关的法律法规、强制性标准的名称和编号。</w:t>
      </w:r>
    </w:p>
    <w:p w:rsidR="00B668EC" w:rsidRDefault="00CD0CC9">
      <w:pPr>
        <w:pStyle w:val="a8"/>
        <w:spacing w:line="360" w:lineRule="auto"/>
        <w:ind w:firstLine="480"/>
        <w:rPr>
          <w:sz w:val="24"/>
        </w:rPr>
      </w:pPr>
      <w:r>
        <w:rPr>
          <w:rFonts w:hint="eastAsia"/>
          <w:sz w:val="24"/>
        </w:rPr>
        <w:t>本标准的修订与我国现行法律、法规及强制性国家标准无矛盾和冲突。本标准依照现行多项法律法规和技术标准修订而成，主要涉及《中华人民共和国动物防疫法</w:t>
      </w:r>
      <w:r>
        <w:rPr>
          <w:rFonts w:hint="eastAsia"/>
          <w:sz w:val="24"/>
        </w:rPr>
        <w:t>》中华人民共和国主席令（第</w:t>
      </w:r>
      <w:r>
        <w:rPr>
          <w:rFonts w:hint="eastAsia"/>
          <w:sz w:val="24"/>
        </w:rPr>
        <w:t>69</w:t>
      </w:r>
      <w:r>
        <w:rPr>
          <w:rFonts w:hint="eastAsia"/>
          <w:sz w:val="24"/>
        </w:rPr>
        <w:t>号）、《重大动物疫情应急条例》中华人民共和国国务院令（第</w:t>
      </w:r>
      <w:r>
        <w:rPr>
          <w:rFonts w:hint="eastAsia"/>
          <w:sz w:val="24"/>
        </w:rPr>
        <w:t>450</w:t>
      </w:r>
      <w:r>
        <w:rPr>
          <w:rFonts w:hint="eastAsia"/>
          <w:sz w:val="24"/>
        </w:rPr>
        <w:t>号）、农业农村部《高致病性禽流感疫情应急实施方案》（</w:t>
      </w:r>
      <w:r>
        <w:rPr>
          <w:rFonts w:hint="eastAsia"/>
          <w:sz w:val="24"/>
        </w:rPr>
        <w:t>2020</w:t>
      </w:r>
      <w:r>
        <w:rPr>
          <w:rFonts w:hint="eastAsia"/>
          <w:sz w:val="24"/>
        </w:rPr>
        <w:t>年版）等。本项目标准在制定时充分依据并参考了上述法律法规，是上述法律法规相关条款的补充、完善和延伸。</w:t>
      </w:r>
    </w:p>
    <w:p w:rsidR="00B668EC" w:rsidRDefault="00CD0CC9">
      <w:pPr>
        <w:pStyle w:val="1"/>
        <w:keepNext w:val="0"/>
        <w:keepLines w:val="0"/>
        <w:wordWrap w:val="0"/>
        <w:ind w:firstLine="560"/>
        <w:rPr>
          <w:sz w:val="28"/>
        </w:rPr>
      </w:pPr>
      <w:r>
        <w:rPr>
          <w:sz w:val="28"/>
        </w:rPr>
        <w:t>六、重大分歧意见的处理经过和依据</w:t>
      </w:r>
    </w:p>
    <w:p w:rsidR="00B668EC" w:rsidRDefault="00CD0CC9">
      <w:pPr>
        <w:snapToGrid w:val="0"/>
        <w:spacing w:line="360" w:lineRule="auto"/>
        <w:ind w:firstLineChars="100" w:firstLine="240"/>
        <w:rPr>
          <w:color w:val="00B0F0"/>
          <w:sz w:val="24"/>
        </w:rPr>
      </w:pPr>
      <w:r>
        <w:rPr>
          <w:sz w:val="24"/>
        </w:rPr>
        <w:t>在本标准的制定过程中，相关专家没有提出重大分歧意见。</w:t>
      </w:r>
    </w:p>
    <w:p w:rsidR="00B668EC" w:rsidRDefault="00CD0CC9">
      <w:pPr>
        <w:pStyle w:val="1"/>
        <w:keepNext w:val="0"/>
        <w:keepLines w:val="0"/>
        <w:wordWrap w:val="0"/>
        <w:ind w:firstLine="560"/>
        <w:rPr>
          <w:sz w:val="28"/>
        </w:rPr>
      </w:pPr>
      <w:r>
        <w:rPr>
          <w:sz w:val="28"/>
        </w:rPr>
        <w:t>七、标准性质（强制性，推荐性）的建议，特别是对建议批为强制性标准的理由应充分说明</w:t>
      </w:r>
    </w:p>
    <w:p w:rsidR="00B668EC" w:rsidRDefault="00CD0CC9" w:rsidP="00787306">
      <w:pPr>
        <w:adjustRightInd w:val="0"/>
        <w:snapToGrid w:val="0"/>
        <w:spacing w:beforeLines="10" w:before="31" w:afterLines="10" w:after="31" w:line="360" w:lineRule="auto"/>
        <w:ind w:firstLineChars="200" w:firstLine="480"/>
        <w:rPr>
          <w:sz w:val="24"/>
        </w:rPr>
      </w:pPr>
      <w:r>
        <w:rPr>
          <w:rFonts w:hint="eastAsia"/>
          <w:sz w:val="24"/>
        </w:rPr>
        <w:t>建议本标准为推荐性标准。</w:t>
      </w:r>
    </w:p>
    <w:p w:rsidR="00B668EC" w:rsidRDefault="00CD0CC9">
      <w:pPr>
        <w:pStyle w:val="1"/>
        <w:keepNext w:val="0"/>
        <w:keepLines w:val="0"/>
        <w:wordWrap w:val="0"/>
        <w:ind w:firstLine="560"/>
        <w:rPr>
          <w:sz w:val="28"/>
        </w:rPr>
      </w:pPr>
      <w:r>
        <w:rPr>
          <w:sz w:val="28"/>
        </w:rPr>
        <w:t>八、贯彻标准的要求和建议措施（组织实施、技术措施、过渡办法等）</w:t>
      </w:r>
    </w:p>
    <w:p w:rsidR="00B668EC" w:rsidRDefault="00CD0CC9" w:rsidP="00787306">
      <w:pPr>
        <w:adjustRightInd w:val="0"/>
        <w:snapToGrid w:val="0"/>
        <w:spacing w:beforeLines="10" w:before="31" w:afterLines="10" w:after="31" w:line="360" w:lineRule="auto"/>
        <w:ind w:firstLineChars="200" w:firstLine="480"/>
      </w:pPr>
      <w:r>
        <w:rPr>
          <w:sz w:val="24"/>
        </w:rPr>
        <w:t>发布后开展宣贯工作。</w:t>
      </w:r>
    </w:p>
    <w:p w:rsidR="00B668EC" w:rsidRDefault="00CD0CC9">
      <w:pPr>
        <w:pStyle w:val="1"/>
        <w:keepNext w:val="0"/>
        <w:keepLines w:val="0"/>
        <w:wordWrap w:val="0"/>
        <w:ind w:firstLine="560"/>
        <w:rPr>
          <w:sz w:val="28"/>
        </w:rPr>
      </w:pPr>
      <w:r>
        <w:rPr>
          <w:sz w:val="28"/>
        </w:rPr>
        <w:t>九、废止现行有关标准的建议；</w:t>
      </w:r>
    </w:p>
    <w:p w:rsidR="00B668EC" w:rsidRDefault="00CD0CC9" w:rsidP="00787306">
      <w:pPr>
        <w:adjustRightInd w:val="0"/>
        <w:snapToGrid w:val="0"/>
        <w:spacing w:beforeLines="10" w:before="31" w:afterLines="10" w:after="31" w:line="360" w:lineRule="auto"/>
        <w:ind w:firstLineChars="200" w:firstLine="480"/>
        <w:rPr>
          <w:rFonts w:eastAsia="楷体_GB2312"/>
          <w:bCs/>
        </w:rPr>
      </w:pPr>
      <w:r>
        <w:rPr>
          <w:sz w:val="24"/>
        </w:rPr>
        <w:t>发布后，废止现行标准《</w:t>
      </w:r>
      <w:r>
        <w:rPr>
          <w:rFonts w:hAnsi="Arial" w:hint="eastAsia"/>
          <w:sz w:val="24"/>
        </w:rPr>
        <w:t>高致病性禽流感样品采集、保存及运输技术规范</w:t>
      </w:r>
      <w:r>
        <w:rPr>
          <w:rFonts w:hAnsi="Arial"/>
          <w:sz w:val="24"/>
        </w:rPr>
        <w:t>》（</w:t>
      </w:r>
      <w:r>
        <w:rPr>
          <w:sz w:val="24"/>
        </w:rPr>
        <w:t>NY/T 7</w:t>
      </w:r>
      <w:r>
        <w:rPr>
          <w:rFonts w:hint="eastAsia"/>
          <w:sz w:val="24"/>
        </w:rPr>
        <w:t>65</w:t>
      </w:r>
      <w:r>
        <w:rPr>
          <w:sz w:val="24"/>
        </w:rPr>
        <w:t>-2004</w:t>
      </w:r>
      <w:r>
        <w:rPr>
          <w:rFonts w:hAnsi="Arial"/>
          <w:sz w:val="24"/>
        </w:rPr>
        <w:t>）。</w:t>
      </w:r>
    </w:p>
    <w:p w:rsidR="00B668EC" w:rsidRDefault="00CD0CC9">
      <w:pPr>
        <w:pStyle w:val="1"/>
        <w:keepNext w:val="0"/>
        <w:keepLines w:val="0"/>
        <w:wordWrap w:val="0"/>
        <w:ind w:firstLine="560"/>
        <w:rPr>
          <w:sz w:val="28"/>
        </w:rPr>
      </w:pPr>
      <w:r>
        <w:rPr>
          <w:sz w:val="28"/>
        </w:rPr>
        <w:t>十、其他应予说明的事项。</w:t>
      </w:r>
    </w:p>
    <w:p w:rsidR="00B668EC" w:rsidRDefault="00CD0CC9">
      <w:pPr>
        <w:wordWrap w:val="0"/>
        <w:adjustRightInd w:val="0"/>
        <w:snapToGrid w:val="0"/>
        <w:spacing w:line="360" w:lineRule="auto"/>
        <w:ind w:firstLineChars="200" w:firstLine="480"/>
        <w:rPr>
          <w:color w:val="00B0F0"/>
          <w:sz w:val="24"/>
        </w:rPr>
      </w:pPr>
      <w:r>
        <w:rPr>
          <w:rFonts w:hint="eastAsia"/>
          <w:color w:val="00B0F0"/>
          <w:sz w:val="24"/>
        </w:rPr>
        <w:t>主要包括标准项目任务完成中有关</w:t>
      </w:r>
      <w:r>
        <w:rPr>
          <w:rFonts w:hint="eastAsia"/>
          <w:b/>
          <w:color w:val="00B0F0"/>
          <w:sz w:val="24"/>
        </w:rPr>
        <w:t>标准名称变更</w:t>
      </w:r>
      <w:r>
        <w:rPr>
          <w:rFonts w:hint="eastAsia"/>
          <w:color w:val="00B0F0"/>
          <w:sz w:val="24"/>
        </w:rPr>
        <w:t>、对有争议问题、遗留问题处理、尚需探讨的问题和制定或修订配套标准的说明等。</w:t>
      </w:r>
    </w:p>
    <w:p w:rsidR="00B668EC" w:rsidRDefault="00CD0CC9" w:rsidP="00787306">
      <w:pPr>
        <w:adjustRightInd w:val="0"/>
        <w:snapToGrid w:val="0"/>
        <w:spacing w:beforeLines="10" w:before="31" w:afterLines="10" w:after="31" w:line="360" w:lineRule="auto"/>
        <w:ind w:firstLineChars="200" w:firstLine="480"/>
        <w:rPr>
          <w:sz w:val="24"/>
        </w:rPr>
      </w:pPr>
      <w:r>
        <w:rPr>
          <w:rFonts w:hint="eastAsia"/>
          <w:sz w:val="24"/>
        </w:rPr>
        <w:t>无。</w:t>
      </w:r>
    </w:p>
    <w:p w:rsidR="00B668EC" w:rsidRDefault="00B668EC"/>
    <w:sectPr w:rsidR="00B668EC">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CC9" w:rsidRDefault="00CD0CC9">
      <w:r>
        <w:separator/>
      </w:r>
    </w:p>
  </w:endnote>
  <w:endnote w:type="continuationSeparator" w:id="0">
    <w:p w:rsidR="00CD0CC9" w:rsidRDefault="00CD0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Regular">
    <w:altName w:val="Times New Roman"/>
    <w:charset w:val="00"/>
    <w:family w:val="auto"/>
    <w:pitch w:val="default"/>
    <w:sig w:usb0="00000000" w:usb1="00000000" w:usb2="00000001" w:usb3="00000000" w:csb0="400001BF" w:csb1="DFF7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8081282"/>
    </w:sdtPr>
    <w:sdtEndPr/>
    <w:sdtContent>
      <w:p w:rsidR="00B668EC" w:rsidRDefault="00CD0CC9">
        <w:pPr>
          <w:pStyle w:val="a6"/>
          <w:jc w:val="center"/>
        </w:pPr>
        <w:r>
          <w:fldChar w:fldCharType="begin"/>
        </w:r>
        <w:r>
          <w:instrText>PAGE   \* MERGEFORMAT</w:instrText>
        </w:r>
        <w:r>
          <w:fldChar w:fldCharType="separate"/>
        </w:r>
        <w:r w:rsidR="00787306" w:rsidRPr="00787306">
          <w:rPr>
            <w:noProof/>
            <w:lang w:val="zh-CN"/>
          </w:rPr>
          <w:t>2</w:t>
        </w:r>
        <w:r>
          <w:fldChar w:fldCharType="end"/>
        </w:r>
      </w:p>
    </w:sdtContent>
  </w:sdt>
  <w:p w:rsidR="00B668EC" w:rsidRDefault="00B668E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CC9" w:rsidRDefault="00CD0CC9">
      <w:r>
        <w:separator/>
      </w:r>
    </w:p>
  </w:footnote>
  <w:footnote w:type="continuationSeparator" w:id="0">
    <w:p w:rsidR="00CD0CC9" w:rsidRDefault="00CD0C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2857D8"/>
    <w:multiLevelType w:val="singleLevel"/>
    <w:tmpl w:val="A22857D8"/>
    <w:lvl w:ilvl="0">
      <w:start w:val="4"/>
      <w:numFmt w:val="chineseCounting"/>
      <w:suff w:val="nothing"/>
      <w:lvlText w:val="%1、"/>
      <w:lvlJc w:val="left"/>
      <w:rPr>
        <w:rFonts w:hint="eastAsia"/>
      </w:rPr>
    </w:lvl>
  </w:abstractNum>
  <w:abstractNum w:abstractNumId="1">
    <w:nsid w:val="1FC91163"/>
    <w:multiLevelType w:val="multilevel"/>
    <w:tmpl w:val="1FC91163"/>
    <w:lvl w:ilvl="0">
      <w:start w:val="1"/>
      <w:numFmt w:val="decimal"/>
      <w:pStyle w:val="a"/>
      <w:suff w:val="nothing"/>
      <w:lvlText w:val="%1　"/>
      <w:lvlJc w:val="left"/>
      <w:pPr>
        <w:ind w:left="426"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suff w:val="nothing"/>
      <w:lvlText w:val="%1.%2.%3　"/>
      <w:lvlJc w:val="left"/>
      <w:pPr>
        <w:ind w:left="156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3EDB0D7F"/>
    <w:multiLevelType w:val="multilevel"/>
    <w:tmpl w:val="3EDB0D7F"/>
    <w:lvl w:ilvl="0">
      <w:start w:val="1"/>
      <w:numFmt w:val="decimal"/>
      <w:lvlText w:val="%1."/>
      <w:lvlJc w:val="left"/>
      <w:pPr>
        <w:ind w:left="842" w:hanging="36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3">
    <w:nsid w:val="57B927B5"/>
    <w:multiLevelType w:val="singleLevel"/>
    <w:tmpl w:val="57B927B5"/>
    <w:lvl w:ilvl="0">
      <w:start w:val="2"/>
      <w:numFmt w:val="chineseCounting"/>
      <w:suff w:val="nothing"/>
      <w:lvlText w:val="（%1）"/>
      <w:lvlJc w:val="left"/>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zODNjMGI2OGMwMmM2YzkyODdiNmY1OTY5ZGEzZmEifQ=="/>
  </w:docVars>
  <w:rsids>
    <w:rsidRoot w:val="00AA5B4F"/>
    <w:rsid w:val="000A3629"/>
    <w:rsid w:val="000B1F52"/>
    <w:rsid w:val="000E7B89"/>
    <w:rsid w:val="00396E01"/>
    <w:rsid w:val="00404AB0"/>
    <w:rsid w:val="0043510D"/>
    <w:rsid w:val="006F4941"/>
    <w:rsid w:val="0074575C"/>
    <w:rsid w:val="00787306"/>
    <w:rsid w:val="00905D07"/>
    <w:rsid w:val="009C446E"/>
    <w:rsid w:val="00A3600D"/>
    <w:rsid w:val="00AA5B4F"/>
    <w:rsid w:val="00B668EC"/>
    <w:rsid w:val="00B916F7"/>
    <w:rsid w:val="00BA43D8"/>
    <w:rsid w:val="00BB0CB3"/>
    <w:rsid w:val="00BB481B"/>
    <w:rsid w:val="00CD0CC9"/>
    <w:rsid w:val="00DC0957"/>
    <w:rsid w:val="00E0542E"/>
    <w:rsid w:val="0D8C3984"/>
    <w:rsid w:val="1ABD7F04"/>
    <w:rsid w:val="250D0B28"/>
    <w:rsid w:val="2A2A3FA1"/>
    <w:rsid w:val="6A842CF3"/>
    <w:rsid w:val="7EBA3B01"/>
    <w:rsid w:val="7F5938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rFonts w:ascii="Times New Roman" w:eastAsia="宋体" w:hAnsi="Times New Roman" w:cs="Times New Roman"/>
      <w:kern w:val="2"/>
      <w:sz w:val="21"/>
      <w:szCs w:val="24"/>
    </w:rPr>
  </w:style>
  <w:style w:type="paragraph" w:styleId="1">
    <w:name w:val="heading 1"/>
    <w:basedOn w:val="a0"/>
    <w:next w:val="a0"/>
    <w:link w:val="1Char"/>
    <w:uiPriority w:val="9"/>
    <w:qFormat/>
    <w:pPr>
      <w:keepNext/>
      <w:keepLines/>
      <w:spacing w:line="360" w:lineRule="auto"/>
      <w:ind w:firstLineChars="200" w:firstLine="440"/>
      <w:outlineLvl w:val="0"/>
    </w:pPr>
    <w:rPr>
      <w:rFonts w:ascii="仿宋" w:eastAsia="黑体" w:hAnsi="仿宋"/>
      <w:bCs/>
      <w:kern w:val="44"/>
      <w:sz w:val="22"/>
      <w:szCs w:val="44"/>
    </w:rPr>
  </w:style>
  <w:style w:type="paragraph" w:styleId="2">
    <w:name w:val="heading 2"/>
    <w:basedOn w:val="a0"/>
    <w:next w:val="a0"/>
    <w:link w:val="2Char"/>
    <w:uiPriority w:val="9"/>
    <w:unhideWhenUsed/>
    <w:qFormat/>
    <w:pPr>
      <w:keepNext/>
      <w:keepLines/>
      <w:spacing w:line="360" w:lineRule="auto"/>
      <w:ind w:firstLineChars="200" w:firstLine="442"/>
      <w:outlineLvl w:val="1"/>
    </w:pPr>
    <w:rPr>
      <w:rFonts w:ascii="Cambria" w:eastAsia="楷体" w:hAnsi="Cambria"/>
      <w:b/>
      <w:bCs/>
      <w:sz w:val="2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unhideWhenUsed/>
    <w:qFormat/>
    <w:pPr>
      <w:jc w:val="left"/>
    </w:pPr>
  </w:style>
  <w:style w:type="paragraph" w:styleId="a5">
    <w:name w:val="Balloon Text"/>
    <w:basedOn w:val="a0"/>
    <w:link w:val="Char0"/>
    <w:uiPriority w:val="99"/>
    <w:semiHidden/>
    <w:unhideWhenUsed/>
    <w:qFormat/>
    <w:rPr>
      <w:sz w:val="18"/>
      <w:szCs w:val="18"/>
    </w:rPr>
  </w:style>
  <w:style w:type="paragraph" w:styleId="a6">
    <w:name w:val="footer"/>
    <w:basedOn w:val="a0"/>
    <w:link w:val="Char1"/>
    <w:uiPriority w:val="99"/>
    <w:unhideWhenUsed/>
    <w:qFormat/>
    <w:pPr>
      <w:tabs>
        <w:tab w:val="center" w:pos="4153"/>
        <w:tab w:val="right" w:pos="8306"/>
      </w:tabs>
      <w:snapToGrid w:val="0"/>
      <w:jc w:val="left"/>
    </w:pPr>
    <w:rPr>
      <w:sz w:val="18"/>
      <w:szCs w:val="18"/>
    </w:rPr>
  </w:style>
  <w:style w:type="paragraph" w:styleId="a7">
    <w:name w:val="header"/>
    <w:basedOn w:val="a0"/>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1"/>
    <w:link w:val="a7"/>
    <w:uiPriority w:val="99"/>
    <w:qFormat/>
    <w:rPr>
      <w:sz w:val="18"/>
      <w:szCs w:val="18"/>
    </w:rPr>
  </w:style>
  <w:style w:type="character" w:customStyle="1" w:styleId="Char1">
    <w:name w:val="页脚 Char"/>
    <w:basedOn w:val="a1"/>
    <w:link w:val="a6"/>
    <w:uiPriority w:val="99"/>
    <w:qFormat/>
    <w:rPr>
      <w:sz w:val="18"/>
      <w:szCs w:val="18"/>
    </w:rPr>
  </w:style>
  <w:style w:type="character" w:customStyle="1" w:styleId="1Char">
    <w:name w:val="标题 1 Char"/>
    <w:basedOn w:val="a1"/>
    <w:link w:val="1"/>
    <w:uiPriority w:val="9"/>
    <w:qFormat/>
    <w:rPr>
      <w:rFonts w:ascii="仿宋" w:eastAsia="黑体" w:hAnsi="仿宋" w:cs="Times New Roman"/>
      <w:bCs/>
      <w:kern w:val="44"/>
      <w:sz w:val="22"/>
      <w:szCs w:val="44"/>
    </w:rPr>
  </w:style>
  <w:style w:type="character" w:customStyle="1" w:styleId="2Char">
    <w:name w:val="标题 2 Char"/>
    <w:basedOn w:val="a1"/>
    <w:link w:val="2"/>
    <w:uiPriority w:val="9"/>
    <w:qFormat/>
    <w:rPr>
      <w:rFonts w:ascii="Cambria" w:eastAsia="楷体" w:hAnsi="Cambria" w:cs="Times New Roman"/>
      <w:b/>
      <w:bCs/>
      <w:sz w:val="22"/>
      <w:szCs w:val="32"/>
    </w:rPr>
  </w:style>
  <w:style w:type="paragraph" w:customStyle="1" w:styleId="Default">
    <w:name w:val="Default"/>
    <w:qFormat/>
    <w:pPr>
      <w:widowControl w:val="0"/>
      <w:autoSpaceDE w:val="0"/>
      <w:autoSpaceDN w:val="0"/>
      <w:adjustRightInd w:val="0"/>
    </w:pPr>
    <w:rPr>
      <w:rFonts w:ascii="楷体" w:eastAsia="楷体" w:cs="楷体"/>
      <w:color w:val="000000"/>
      <w:sz w:val="24"/>
      <w:szCs w:val="24"/>
    </w:rPr>
  </w:style>
  <w:style w:type="paragraph" w:customStyle="1" w:styleId="a8">
    <w:name w:val="段"/>
    <w:link w:val="Char3"/>
    <w:qFormat/>
    <w:pPr>
      <w:autoSpaceDE w:val="0"/>
      <w:autoSpaceDN w:val="0"/>
      <w:ind w:firstLineChars="200" w:firstLine="200"/>
      <w:jc w:val="both"/>
    </w:pPr>
    <w:rPr>
      <w:rFonts w:ascii="宋体" w:eastAsia="宋体" w:hAnsi="Times New Roman" w:cs="Times New Roman"/>
      <w:sz w:val="21"/>
    </w:rPr>
  </w:style>
  <w:style w:type="paragraph" w:customStyle="1" w:styleId="Bodytext1">
    <w:name w:val="Body text|1"/>
    <w:basedOn w:val="a0"/>
    <w:link w:val="Bodytext10"/>
    <w:qFormat/>
    <w:pPr>
      <w:spacing w:line="324" w:lineRule="auto"/>
      <w:jc w:val="left"/>
    </w:pPr>
    <w:rPr>
      <w:rFonts w:ascii="宋体" w:hAnsi="宋体" w:cs="宋体"/>
      <w:kern w:val="0"/>
      <w:sz w:val="20"/>
      <w:szCs w:val="20"/>
      <w:lang w:val="zh-TW" w:eastAsia="zh-TW" w:bidi="zh-TW"/>
    </w:rPr>
  </w:style>
  <w:style w:type="paragraph" w:customStyle="1" w:styleId="a9">
    <w:name w:val="目次、标准名称标题"/>
    <w:basedOn w:val="a0"/>
    <w:next w:val="a8"/>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character" w:customStyle="1" w:styleId="Char0">
    <w:name w:val="批注框文本 Char"/>
    <w:basedOn w:val="a1"/>
    <w:link w:val="a5"/>
    <w:uiPriority w:val="99"/>
    <w:semiHidden/>
    <w:qFormat/>
    <w:rPr>
      <w:rFonts w:ascii="Times New Roman" w:eastAsia="宋体" w:hAnsi="Times New Roman" w:cs="Times New Roman"/>
      <w:kern w:val="2"/>
      <w:sz w:val="18"/>
      <w:szCs w:val="18"/>
    </w:rPr>
  </w:style>
  <w:style w:type="character" w:customStyle="1" w:styleId="Char3">
    <w:name w:val="段 Char"/>
    <w:link w:val="a8"/>
    <w:qFormat/>
    <w:rPr>
      <w:rFonts w:ascii="宋体" w:eastAsia="宋体" w:hAnsi="Times New Roman" w:cs="Times New Roman"/>
      <w:sz w:val="21"/>
    </w:rPr>
  </w:style>
  <w:style w:type="character" w:customStyle="1" w:styleId="Bodytext10">
    <w:name w:val="Body text|1_"/>
    <w:basedOn w:val="a1"/>
    <w:link w:val="Bodytext1"/>
    <w:qFormat/>
    <w:rPr>
      <w:rFonts w:ascii="宋体" w:eastAsia="宋体" w:hAnsi="宋体" w:cs="宋体"/>
      <w:lang w:val="zh-TW" w:eastAsia="zh-TW" w:bidi="zh-TW"/>
    </w:rPr>
  </w:style>
  <w:style w:type="character" w:customStyle="1" w:styleId="Char">
    <w:name w:val="批注文字 Char"/>
    <w:basedOn w:val="a1"/>
    <w:link w:val="a4"/>
    <w:uiPriority w:val="99"/>
    <w:qFormat/>
    <w:rPr>
      <w:rFonts w:ascii="Times New Roman" w:eastAsia="宋体" w:hAnsi="Times New Roman" w:cs="Times New Roman"/>
      <w:kern w:val="2"/>
      <w:sz w:val="21"/>
      <w:szCs w:val="24"/>
    </w:rPr>
  </w:style>
  <w:style w:type="paragraph" w:styleId="aa">
    <w:name w:val="List Paragraph"/>
    <w:basedOn w:val="a0"/>
    <w:uiPriority w:val="99"/>
    <w:unhideWhenUsed/>
    <w:qFormat/>
    <w:pPr>
      <w:ind w:firstLineChars="200" w:firstLine="420"/>
    </w:pPr>
  </w:style>
  <w:style w:type="paragraph" w:customStyle="1" w:styleId="a">
    <w:name w:val="章标题"/>
    <w:next w:val="a8"/>
    <w:qFormat/>
    <w:pPr>
      <w:numPr>
        <w:numId w:val="1"/>
      </w:numPr>
      <w:spacing w:beforeLines="100" w:afterLines="100"/>
      <w:jc w:val="both"/>
      <w:outlineLvl w:val="1"/>
    </w:pPr>
    <w:rPr>
      <w:rFonts w:ascii="黑体" w:eastAsia="黑体" w:hAnsi="Times New Roman" w:cs="Times New Roman"/>
      <w:sz w:val="21"/>
    </w:rPr>
  </w:style>
  <w:style w:type="paragraph" w:customStyle="1" w:styleId="10">
    <w:name w:val="列出段落1"/>
    <w:basedOn w:val="a0"/>
    <w:uiPriority w:val="34"/>
    <w:qFormat/>
    <w:pPr>
      <w:ind w:firstLineChars="200" w:firstLine="420"/>
    </w:pPr>
    <w:rPr>
      <w:rFonts w:ascii="Calibri" w:hAnsi="Calibri"/>
      <w:szCs w:val="22"/>
    </w:rPr>
  </w:style>
  <w:style w:type="paragraph" w:customStyle="1" w:styleId="11">
    <w:name w:val="列表段落1"/>
    <w:basedOn w:val="a0"/>
    <w:uiPriority w:val="34"/>
    <w:qFormat/>
    <w:pPr>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rFonts w:ascii="Times New Roman" w:eastAsia="宋体" w:hAnsi="Times New Roman" w:cs="Times New Roman"/>
      <w:kern w:val="2"/>
      <w:sz w:val="21"/>
      <w:szCs w:val="24"/>
    </w:rPr>
  </w:style>
  <w:style w:type="paragraph" w:styleId="1">
    <w:name w:val="heading 1"/>
    <w:basedOn w:val="a0"/>
    <w:next w:val="a0"/>
    <w:link w:val="1Char"/>
    <w:uiPriority w:val="9"/>
    <w:qFormat/>
    <w:pPr>
      <w:keepNext/>
      <w:keepLines/>
      <w:spacing w:line="360" w:lineRule="auto"/>
      <w:ind w:firstLineChars="200" w:firstLine="440"/>
      <w:outlineLvl w:val="0"/>
    </w:pPr>
    <w:rPr>
      <w:rFonts w:ascii="仿宋" w:eastAsia="黑体" w:hAnsi="仿宋"/>
      <w:bCs/>
      <w:kern w:val="44"/>
      <w:sz w:val="22"/>
      <w:szCs w:val="44"/>
    </w:rPr>
  </w:style>
  <w:style w:type="paragraph" w:styleId="2">
    <w:name w:val="heading 2"/>
    <w:basedOn w:val="a0"/>
    <w:next w:val="a0"/>
    <w:link w:val="2Char"/>
    <w:uiPriority w:val="9"/>
    <w:unhideWhenUsed/>
    <w:qFormat/>
    <w:pPr>
      <w:keepNext/>
      <w:keepLines/>
      <w:spacing w:line="360" w:lineRule="auto"/>
      <w:ind w:firstLineChars="200" w:firstLine="442"/>
      <w:outlineLvl w:val="1"/>
    </w:pPr>
    <w:rPr>
      <w:rFonts w:ascii="Cambria" w:eastAsia="楷体" w:hAnsi="Cambria"/>
      <w:b/>
      <w:bCs/>
      <w:sz w:val="2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unhideWhenUsed/>
    <w:qFormat/>
    <w:pPr>
      <w:jc w:val="left"/>
    </w:pPr>
  </w:style>
  <w:style w:type="paragraph" w:styleId="a5">
    <w:name w:val="Balloon Text"/>
    <w:basedOn w:val="a0"/>
    <w:link w:val="Char0"/>
    <w:uiPriority w:val="99"/>
    <w:semiHidden/>
    <w:unhideWhenUsed/>
    <w:qFormat/>
    <w:rPr>
      <w:sz w:val="18"/>
      <w:szCs w:val="18"/>
    </w:rPr>
  </w:style>
  <w:style w:type="paragraph" w:styleId="a6">
    <w:name w:val="footer"/>
    <w:basedOn w:val="a0"/>
    <w:link w:val="Char1"/>
    <w:uiPriority w:val="99"/>
    <w:unhideWhenUsed/>
    <w:qFormat/>
    <w:pPr>
      <w:tabs>
        <w:tab w:val="center" w:pos="4153"/>
        <w:tab w:val="right" w:pos="8306"/>
      </w:tabs>
      <w:snapToGrid w:val="0"/>
      <w:jc w:val="left"/>
    </w:pPr>
    <w:rPr>
      <w:sz w:val="18"/>
      <w:szCs w:val="18"/>
    </w:rPr>
  </w:style>
  <w:style w:type="paragraph" w:styleId="a7">
    <w:name w:val="header"/>
    <w:basedOn w:val="a0"/>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1"/>
    <w:link w:val="a7"/>
    <w:uiPriority w:val="99"/>
    <w:qFormat/>
    <w:rPr>
      <w:sz w:val="18"/>
      <w:szCs w:val="18"/>
    </w:rPr>
  </w:style>
  <w:style w:type="character" w:customStyle="1" w:styleId="Char1">
    <w:name w:val="页脚 Char"/>
    <w:basedOn w:val="a1"/>
    <w:link w:val="a6"/>
    <w:uiPriority w:val="99"/>
    <w:qFormat/>
    <w:rPr>
      <w:sz w:val="18"/>
      <w:szCs w:val="18"/>
    </w:rPr>
  </w:style>
  <w:style w:type="character" w:customStyle="1" w:styleId="1Char">
    <w:name w:val="标题 1 Char"/>
    <w:basedOn w:val="a1"/>
    <w:link w:val="1"/>
    <w:uiPriority w:val="9"/>
    <w:qFormat/>
    <w:rPr>
      <w:rFonts w:ascii="仿宋" w:eastAsia="黑体" w:hAnsi="仿宋" w:cs="Times New Roman"/>
      <w:bCs/>
      <w:kern w:val="44"/>
      <w:sz w:val="22"/>
      <w:szCs w:val="44"/>
    </w:rPr>
  </w:style>
  <w:style w:type="character" w:customStyle="1" w:styleId="2Char">
    <w:name w:val="标题 2 Char"/>
    <w:basedOn w:val="a1"/>
    <w:link w:val="2"/>
    <w:uiPriority w:val="9"/>
    <w:qFormat/>
    <w:rPr>
      <w:rFonts w:ascii="Cambria" w:eastAsia="楷体" w:hAnsi="Cambria" w:cs="Times New Roman"/>
      <w:b/>
      <w:bCs/>
      <w:sz w:val="22"/>
      <w:szCs w:val="32"/>
    </w:rPr>
  </w:style>
  <w:style w:type="paragraph" w:customStyle="1" w:styleId="Default">
    <w:name w:val="Default"/>
    <w:qFormat/>
    <w:pPr>
      <w:widowControl w:val="0"/>
      <w:autoSpaceDE w:val="0"/>
      <w:autoSpaceDN w:val="0"/>
      <w:adjustRightInd w:val="0"/>
    </w:pPr>
    <w:rPr>
      <w:rFonts w:ascii="楷体" w:eastAsia="楷体" w:cs="楷体"/>
      <w:color w:val="000000"/>
      <w:sz w:val="24"/>
      <w:szCs w:val="24"/>
    </w:rPr>
  </w:style>
  <w:style w:type="paragraph" w:customStyle="1" w:styleId="a8">
    <w:name w:val="段"/>
    <w:link w:val="Char3"/>
    <w:qFormat/>
    <w:pPr>
      <w:autoSpaceDE w:val="0"/>
      <w:autoSpaceDN w:val="0"/>
      <w:ind w:firstLineChars="200" w:firstLine="200"/>
      <w:jc w:val="both"/>
    </w:pPr>
    <w:rPr>
      <w:rFonts w:ascii="宋体" w:eastAsia="宋体" w:hAnsi="Times New Roman" w:cs="Times New Roman"/>
      <w:sz w:val="21"/>
    </w:rPr>
  </w:style>
  <w:style w:type="paragraph" w:customStyle="1" w:styleId="Bodytext1">
    <w:name w:val="Body text|1"/>
    <w:basedOn w:val="a0"/>
    <w:link w:val="Bodytext10"/>
    <w:qFormat/>
    <w:pPr>
      <w:spacing w:line="324" w:lineRule="auto"/>
      <w:jc w:val="left"/>
    </w:pPr>
    <w:rPr>
      <w:rFonts w:ascii="宋体" w:hAnsi="宋体" w:cs="宋体"/>
      <w:kern w:val="0"/>
      <w:sz w:val="20"/>
      <w:szCs w:val="20"/>
      <w:lang w:val="zh-TW" w:eastAsia="zh-TW" w:bidi="zh-TW"/>
    </w:rPr>
  </w:style>
  <w:style w:type="paragraph" w:customStyle="1" w:styleId="a9">
    <w:name w:val="目次、标准名称标题"/>
    <w:basedOn w:val="a0"/>
    <w:next w:val="a8"/>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character" w:customStyle="1" w:styleId="Char0">
    <w:name w:val="批注框文本 Char"/>
    <w:basedOn w:val="a1"/>
    <w:link w:val="a5"/>
    <w:uiPriority w:val="99"/>
    <w:semiHidden/>
    <w:qFormat/>
    <w:rPr>
      <w:rFonts w:ascii="Times New Roman" w:eastAsia="宋体" w:hAnsi="Times New Roman" w:cs="Times New Roman"/>
      <w:kern w:val="2"/>
      <w:sz w:val="18"/>
      <w:szCs w:val="18"/>
    </w:rPr>
  </w:style>
  <w:style w:type="character" w:customStyle="1" w:styleId="Char3">
    <w:name w:val="段 Char"/>
    <w:link w:val="a8"/>
    <w:qFormat/>
    <w:rPr>
      <w:rFonts w:ascii="宋体" w:eastAsia="宋体" w:hAnsi="Times New Roman" w:cs="Times New Roman"/>
      <w:sz w:val="21"/>
    </w:rPr>
  </w:style>
  <w:style w:type="character" w:customStyle="1" w:styleId="Bodytext10">
    <w:name w:val="Body text|1_"/>
    <w:basedOn w:val="a1"/>
    <w:link w:val="Bodytext1"/>
    <w:qFormat/>
    <w:rPr>
      <w:rFonts w:ascii="宋体" w:eastAsia="宋体" w:hAnsi="宋体" w:cs="宋体"/>
      <w:lang w:val="zh-TW" w:eastAsia="zh-TW" w:bidi="zh-TW"/>
    </w:rPr>
  </w:style>
  <w:style w:type="character" w:customStyle="1" w:styleId="Char">
    <w:name w:val="批注文字 Char"/>
    <w:basedOn w:val="a1"/>
    <w:link w:val="a4"/>
    <w:uiPriority w:val="99"/>
    <w:qFormat/>
    <w:rPr>
      <w:rFonts w:ascii="Times New Roman" w:eastAsia="宋体" w:hAnsi="Times New Roman" w:cs="Times New Roman"/>
      <w:kern w:val="2"/>
      <w:sz w:val="21"/>
      <w:szCs w:val="24"/>
    </w:rPr>
  </w:style>
  <w:style w:type="paragraph" w:styleId="aa">
    <w:name w:val="List Paragraph"/>
    <w:basedOn w:val="a0"/>
    <w:uiPriority w:val="99"/>
    <w:unhideWhenUsed/>
    <w:qFormat/>
    <w:pPr>
      <w:ind w:firstLineChars="200" w:firstLine="420"/>
    </w:pPr>
  </w:style>
  <w:style w:type="paragraph" w:customStyle="1" w:styleId="a">
    <w:name w:val="章标题"/>
    <w:next w:val="a8"/>
    <w:qFormat/>
    <w:pPr>
      <w:numPr>
        <w:numId w:val="1"/>
      </w:numPr>
      <w:spacing w:beforeLines="100" w:afterLines="100"/>
      <w:jc w:val="both"/>
      <w:outlineLvl w:val="1"/>
    </w:pPr>
    <w:rPr>
      <w:rFonts w:ascii="黑体" w:eastAsia="黑体" w:hAnsi="Times New Roman" w:cs="Times New Roman"/>
      <w:sz w:val="21"/>
    </w:rPr>
  </w:style>
  <w:style w:type="paragraph" w:customStyle="1" w:styleId="10">
    <w:name w:val="列出段落1"/>
    <w:basedOn w:val="a0"/>
    <w:uiPriority w:val="34"/>
    <w:qFormat/>
    <w:pPr>
      <w:ind w:firstLineChars="200" w:firstLine="420"/>
    </w:pPr>
    <w:rPr>
      <w:rFonts w:ascii="Calibri" w:hAnsi="Calibri"/>
      <w:szCs w:val="22"/>
    </w:rPr>
  </w:style>
  <w:style w:type="paragraph" w:customStyle="1" w:styleId="11">
    <w:name w:val="列表段落1"/>
    <w:basedOn w:val="a0"/>
    <w:uiPriority w:val="34"/>
    <w:qFormat/>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1667</Words>
  <Characters>9508</Characters>
  <Application>Microsoft Office Word</Application>
  <DocSecurity>0</DocSecurity>
  <Lines>79</Lines>
  <Paragraphs>22</Paragraphs>
  <ScaleCrop>false</ScaleCrop>
  <Company>Microsoft</Company>
  <LinksUpToDate>false</LinksUpToDate>
  <CharactersWithSpaces>11153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wyy</dc:creator>
  <cp:lastModifiedBy>User</cp:lastModifiedBy>
  <cp:revision>10</cp:revision>
  <dcterms:created xsi:type="dcterms:W3CDTF">2020-02-11T05:48:00Z</dcterms:created>
  <dcterms:modified xsi:type="dcterms:W3CDTF">2023-10-20T08:18:00Z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8DB1F25E2FBC4418B78A1DC4662C9AC0</vt:lpwstr>
  </property>
</Properties>
</file>